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9B10" w14:textId="35443843" w:rsidR="005610F8" w:rsidRPr="00C16F0A" w:rsidRDefault="005610F8" w:rsidP="001B7787">
      <w:pPr>
        <w:keepNext/>
        <w:keepLines/>
        <w:jc w:val="center"/>
        <w:rPr>
          <w:lang w:eastAsia="en-US"/>
        </w:rPr>
      </w:pPr>
    </w:p>
    <w:p w14:paraId="0BAA24B3" w14:textId="77777777" w:rsidR="00321E96" w:rsidRDefault="00321E96" w:rsidP="00892B20">
      <w:pPr>
        <w:keepNext/>
        <w:keepLines/>
        <w:jc w:val="center"/>
        <w:rPr>
          <w:b/>
          <w:bCs/>
          <w:sz w:val="32"/>
          <w:szCs w:val="32"/>
        </w:rPr>
      </w:pPr>
      <w:bookmarkStart w:id="0" w:name="_Toc181163346"/>
      <w:bookmarkStart w:id="1" w:name="_Toc17754935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618"/>
      </w:tblGrid>
      <w:tr w:rsidR="0038551F" w14:paraId="33393551" w14:textId="77777777" w:rsidTr="0038551F">
        <w:tc>
          <w:tcPr>
            <w:tcW w:w="5382" w:type="dxa"/>
          </w:tcPr>
          <w:p w14:paraId="0B0F6742" w14:textId="29AF4FEE" w:rsidR="0038551F" w:rsidRDefault="0038551F" w:rsidP="00892B20">
            <w:pPr>
              <w:keepNext/>
              <w:keepLines/>
              <w:jc w:val="center"/>
              <w:rPr>
                <w:b/>
                <w:bCs/>
                <w:i/>
                <w:iCs/>
                <w:sz w:val="40"/>
                <w:szCs w:val="40"/>
              </w:rPr>
            </w:pPr>
            <w:r>
              <w:rPr>
                <w:noProof/>
              </w:rPr>
              <w:drawing>
                <wp:inline distT="0" distB="0" distL="0" distR="0" wp14:anchorId="459A3487" wp14:editId="47DDFB6E">
                  <wp:extent cx="2171015" cy="882502"/>
                  <wp:effectExtent l="0" t="0" r="1270" b="0"/>
                  <wp:docPr id="57985065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850659" name="Picture 1" descr="A blue and whit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5955" cy="908900"/>
                          </a:xfrm>
                          <a:prstGeom prst="rect">
                            <a:avLst/>
                          </a:prstGeom>
                          <a:noFill/>
                          <a:ln>
                            <a:noFill/>
                          </a:ln>
                        </pic:spPr>
                      </pic:pic>
                    </a:graphicData>
                  </a:graphic>
                </wp:inline>
              </w:drawing>
            </w:r>
          </w:p>
        </w:tc>
        <w:tc>
          <w:tcPr>
            <w:tcW w:w="3634" w:type="dxa"/>
          </w:tcPr>
          <w:p w14:paraId="68F8FE1B" w14:textId="5B4917D7" w:rsidR="0038551F" w:rsidRDefault="0038551F" w:rsidP="00892B20">
            <w:pPr>
              <w:keepNext/>
              <w:keepLines/>
              <w:jc w:val="center"/>
              <w:rPr>
                <w:b/>
                <w:bCs/>
                <w:i/>
                <w:iCs/>
                <w:sz w:val="40"/>
                <w:szCs w:val="40"/>
              </w:rPr>
            </w:pPr>
            <w:r>
              <w:rPr>
                <w:noProof/>
                <w:lang w:eastAsia="en-US"/>
              </w:rPr>
              <w:drawing>
                <wp:inline distT="0" distB="0" distL="0" distR="0" wp14:anchorId="1E247C02" wp14:editId="78B61797">
                  <wp:extent cx="2795769" cy="930165"/>
                  <wp:effectExtent l="0" t="0" r="0" b="0"/>
                  <wp:docPr id="1084751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4542" cy="969681"/>
                          </a:xfrm>
                          <a:prstGeom prst="rect">
                            <a:avLst/>
                          </a:prstGeom>
                          <a:noFill/>
                          <a:ln>
                            <a:noFill/>
                          </a:ln>
                        </pic:spPr>
                      </pic:pic>
                    </a:graphicData>
                  </a:graphic>
                </wp:inline>
              </w:drawing>
            </w:r>
          </w:p>
        </w:tc>
      </w:tr>
    </w:tbl>
    <w:p w14:paraId="0CED64DB" w14:textId="77777777" w:rsidR="00540515" w:rsidRDefault="00540515" w:rsidP="00892B20">
      <w:pPr>
        <w:keepNext/>
        <w:keepLines/>
        <w:jc w:val="center"/>
        <w:rPr>
          <w:b/>
          <w:bCs/>
          <w:i/>
          <w:iCs/>
          <w:sz w:val="40"/>
          <w:szCs w:val="40"/>
        </w:rPr>
      </w:pPr>
    </w:p>
    <w:p w14:paraId="45101E31" w14:textId="77777777" w:rsidR="00CB7D01" w:rsidRDefault="00CB7D01" w:rsidP="00892B20">
      <w:pPr>
        <w:keepNext/>
        <w:keepLines/>
        <w:jc w:val="center"/>
        <w:rPr>
          <w:b/>
          <w:bCs/>
          <w:i/>
          <w:iCs/>
          <w:sz w:val="40"/>
          <w:szCs w:val="40"/>
        </w:rPr>
      </w:pPr>
    </w:p>
    <w:p w14:paraId="70DFDF20" w14:textId="77777777" w:rsidR="00CB7D01" w:rsidRPr="00CB7D01" w:rsidRDefault="00CB7D01" w:rsidP="00CB7D01">
      <w:pPr>
        <w:keepNext/>
        <w:keepLines/>
        <w:rPr>
          <w:b/>
          <w:bCs/>
          <w:i/>
          <w:iCs/>
          <w:sz w:val="40"/>
          <w:szCs w:val="40"/>
        </w:rPr>
      </w:pPr>
    </w:p>
    <w:bookmarkEnd w:id="0"/>
    <w:p w14:paraId="79BF51B1" w14:textId="6A813BD4" w:rsidR="00E177C9" w:rsidRPr="00CB7D01" w:rsidRDefault="00E177C9" w:rsidP="00CB7D01">
      <w:pPr>
        <w:keepNext/>
        <w:keepLines/>
        <w:spacing w:line="276" w:lineRule="auto"/>
        <w:jc w:val="center"/>
        <w:rPr>
          <w:rFonts w:ascii="Roboto" w:hAnsi="Roboto"/>
          <w:i/>
          <w:iCs/>
          <w:sz w:val="30"/>
          <w:szCs w:val="30"/>
          <w:lang w:val="en-US"/>
        </w:rPr>
      </w:pPr>
      <w:r w:rsidRPr="00CB7D01">
        <w:rPr>
          <w:rFonts w:ascii="Roboto" w:hAnsi="Roboto"/>
          <w:i/>
          <w:iCs/>
          <w:sz w:val="30"/>
          <w:szCs w:val="30"/>
          <w:lang w:val="en-US"/>
        </w:rPr>
        <w:t>G</w:t>
      </w:r>
      <w:r w:rsidR="000E5F5C">
        <w:rPr>
          <w:rFonts w:ascii="Roboto" w:hAnsi="Roboto"/>
          <w:i/>
          <w:iCs/>
          <w:sz w:val="30"/>
          <w:szCs w:val="30"/>
          <w:lang w:val="en-US"/>
        </w:rPr>
        <w:t>lobal Framework on Chemicals (GFC)</w:t>
      </w:r>
      <w:r w:rsidRPr="00CB7D01">
        <w:rPr>
          <w:rFonts w:ascii="Roboto" w:hAnsi="Roboto"/>
          <w:i/>
          <w:iCs/>
          <w:sz w:val="30"/>
          <w:szCs w:val="30"/>
          <w:lang w:val="en-US"/>
        </w:rPr>
        <w:t xml:space="preserve"> Target D6 and Other Industry-Relevant GFC Targets</w:t>
      </w:r>
    </w:p>
    <w:p w14:paraId="3BADF993" w14:textId="77777777" w:rsidR="00E177C9" w:rsidRPr="00CB7D01" w:rsidRDefault="00E177C9" w:rsidP="00CB7D01">
      <w:pPr>
        <w:keepNext/>
        <w:keepLines/>
        <w:spacing w:line="276" w:lineRule="auto"/>
        <w:jc w:val="center"/>
        <w:rPr>
          <w:rFonts w:ascii="Roboto" w:hAnsi="Roboto"/>
          <w:sz w:val="40"/>
          <w:szCs w:val="40"/>
          <w:lang w:val="en-US"/>
        </w:rPr>
      </w:pPr>
    </w:p>
    <w:p w14:paraId="1C4C4310" w14:textId="17095394" w:rsidR="00E177C9" w:rsidRPr="00CB7D01" w:rsidRDefault="00E177C9" w:rsidP="00CB7D01">
      <w:pPr>
        <w:keepNext/>
        <w:keepLines/>
        <w:spacing w:line="276" w:lineRule="auto"/>
        <w:jc w:val="center"/>
        <w:rPr>
          <w:rFonts w:ascii="Roboto" w:hAnsi="Roboto"/>
          <w:b/>
          <w:bCs/>
          <w:sz w:val="40"/>
          <w:szCs w:val="40"/>
          <w:lang w:val="en-US"/>
        </w:rPr>
      </w:pPr>
      <w:r w:rsidRPr="00CB7D01">
        <w:rPr>
          <w:rFonts w:ascii="Roboto" w:hAnsi="Roboto"/>
          <w:b/>
          <w:bCs/>
          <w:sz w:val="40"/>
          <w:szCs w:val="40"/>
          <w:lang w:val="en-US"/>
        </w:rPr>
        <w:t>Sustainable Chemicals and Waste Strategies Along Value Chains:</w:t>
      </w:r>
    </w:p>
    <w:p w14:paraId="4910B317" w14:textId="77777777" w:rsidR="00E177C9" w:rsidRPr="00CB7D01" w:rsidRDefault="00E177C9" w:rsidP="00CB7D01">
      <w:pPr>
        <w:keepNext/>
        <w:keepLines/>
        <w:spacing w:line="276" w:lineRule="auto"/>
        <w:jc w:val="center"/>
        <w:rPr>
          <w:rFonts w:ascii="Roboto" w:hAnsi="Roboto"/>
          <w:sz w:val="40"/>
          <w:szCs w:val="40"/>
          <w:lang w:val="en-US"/>
        </w:rPr>
      </w:pPr>
    </w:p>
    <w:p w14:paraId="1C383F92" w14:textId="5BD80252" w:rsidR="00882814" w:rsidRPr="00AB0F37" w:rsidRDefault="00E177C9" w:rsidP="00CB7D01">
      <w:pPr>
        <w:keepNext/>
        <w:keepLines/>
        <w:spacing w:line="276" w:lineRule="auto"/>
        <w:jc w:val="center"/>
        <w:rPr>
          <w:rFonts w:ascii="Roboto" w:hAnsi="Roboto"/>
          <w:i/>
          <w:iCs/>
          <w:sz w:val="32"/>
          <w:szCs w:val="32"/>
          <w:lang w:val="en-US"/>
        </w:rPr>
      </w:pPr>
      <w:r w:rsidRPr="00AB0F37">
        <w:rPr>
          <w:rFonts w:ascii="Roboto" w:hAnsi="Roboto"/>
          <w:i/>
          <w:iCs/>
          <w:sz w:val="32"/>
          <w:szCs w:val="32"/>
          <w:lang w:val="en-US"/>
        </w:rPr>
        <w:t xml:space="preserve">Building Blocks and Self-Assessment Questions to Support </w:t>
      </w:r>
      <w:r w:rsidR="00287EC1" w:rsidRPr="00AB0F37">
        <w:rPr>
          <w:rFonts w:ascii="Roboto" w:hAnsi="Roboto"/>
          <w:i/>
          <w:iCs/>
          <w:sz w:val="32"/>
          <w:szCs w:val="32"/>
          <w:lang w:val="en-US"/>
        </w:rPr>
        <w:t xml:space="preserve">GFC Implementation by </w:t>
      </w:r>
      <w:r w:rsidRPr="00AB0F37">
        <w:rPr>
          <w:rFonts w:ascii="Roboto" w:hAnsi="Roboto"/>
          <w:i/>
          <w:iCs/>
          <w:sz w:val="32"/>
          <w:szCs w:val="32"/>
          <w:lang w:val="en-US"/>
        </w:rPr>
        <w:t>Industry Stakeholders</w:t>
      </w:r>
    </w:p>
    <w:p w14:paraId="769DB6F7" w14:textId="77777777" w:rsidR="00240D43" w:rsidRDefault="00240D43" w:rsidP="00CB7D01">
      <w:pPr>
        <w:keepNext/>
        <w:keepLines/>
        <w:spacing w:line="276" w:lineRule="auto"/>
        <w:jc w:val="center"/>
        <w:rPr>
          <w:rFonts w:ascii="Roboto" w:hAnsi="Roboto"/>
          <w:sz w:val="40"/>
          <w:szCs w:val="40"/>
        </w:rPr>
      </w:pPr>
    </w:p>
    <w:p w14:paraId="04654EDB" w14:textId="77777777" w:rsidR="006D167C" w:rsidRPr="00CB7D01" w:rsidRDefault="006D167C" w:rsidP="00CB7D01">
      <w:pPr>
        <w:keepNext/>
        <w:keepLines/>
        <w:spacing w:line="276" w:lineRule="auto"/>
        <w:jc w:val="center"/>
        <w:rPr>
          <w:rFonts w:ascii="Roboto" w:hAnsi="Roboto"/>
          <w:sz w:val="40"/>
          <w:szCs w:val="40"/>
        </w:rPr>
      </w:pPr>
    </w:p>
    <w:p w14:paraId="42C36DCC" w14:textId="27E9D476" w:rsidR="00240D43" w:rsidRPr="00ED145D" w:rsidRDefault="00AB4865" w:rsidP="00CB7D01">
      <w:pPr>
        <w:keepNext/>
        <w:keepLines/>
        <w:spacing w:line="276" w:lineRule="auto"/>
        <w:jc w:val="center"/>
        <w:rPr>
          <w:rFonts w:ascii="Roboto" w:hAnsi="Roboto"/>
          <w:sz w:val="28"/>
          <w:szCs w:val="28"/>
        </w:rPr>
      </w:pPr>
      <w:r w:rsidRPr="00ED145D">
        <w:rPr>
          <w:rFonts w:ascii="Roboto" w:hAnsi="Roboto"/>
          <w:i/>
          <w:iCs/>
          <w:sz w:val="28"/>
          <w:szCs w:val="28"/>
        </w:rPr>
        <w:t>Draft – revised 7 Dec</w:t>
      </w:r>
      <w:r w:rsidR="00DC7984" w:rsidRPr="00ED145D">
        <w:rPr>
          <w:rFonts w:ascii="Roboto" w:hAnsi="Roboto"/>
          <w:i/>
          <w:iCs/>
          <w:sz w:val="28"/>
          <w:szCs w:val="28"/>
        </w:rPr>
        <w:t>ember</w:t>
      </w:r>
      <w:r w:rsidRPr="00ED145D">
        <w:rPr>
          <w:rFonts w:ascii="Roboto" w:hAnsi="Roboto"/>
          <w:i/>
          <w:iCs/>
          <w:sz w:val="28"/>
          <w:szCs w:val="28"/>
        </w:rPr>
        <w:t xml:space="preserve"> 2025</w:t>
      </w:r>
    </w:p>
    <w:p w14:paraId="66935C2C" w14:textId="23873A15" w:rsidR="00882814" w:rsidRPr="00CB7D01" w:rsidRDefault="00882814" w:rsidP="007526F9">
      <w:pPr>
        <w:keepNext/>
        <w:keepLines/>
        <w:spacing w:line="276" w:lineRule="auto"/>
        <w:jc w:val="center"/>
        <w:rPr>
          <w:rFonts w:ascii="Roboto" w:hAnsi="Roboto"/>
          <w:i/>
          <w:iCs/>
          <w:sz w:val="40"/>
          <w:szCs w:val="40"/>
        </w:rPr>
      </w:pPr>
    </w:p>
    <w:p w14:paraId="649D33A5" w14:textId="680FA14B" w:rsidR="00A77521" w:rsidRPr="00A77521" w:rsidRDefault="00A77521" w:rsidP="00A77521">
      <w:pPr>
        <w:keepNext/>
        <w:keepLines/>
        <w:spacing w:line="276" w:lineRule="auto"/>
        <w:jc w:val="center"/>
        <w:rPr>
          <w:rFonts w:ascii="Roboto" w:hAnsi="Roboto"/>
          <w:b/>
          <w:bCs/>
          <w:i/>
          <w:iCs/>
          <w:sz w:val="28"/>
          <w:szCs w:val="28"/>
          <w:u w:val="single"/>
        </w:rPr>
      </w:pPr>
    </w:p>
    <w:p w14:paraId="7DD32292" w14:textId="0392841A" w:rsidR="00A77521" w:rsidRDefault="00A77521" w:rsidP="00A77521">
      <w:pPr>
        <w:keepNext/>
        <w:keepLines/>
        <w:spacing w:line="276" w:lineRule="auto"/>
        <w:jc w:val="center"/>
        <w:rPr>
          <w:rFonts w:ascii="Roboto" w:hAnsi="Roboto"/>
          <w:sz w:val="40"/>
          <w:szCs w:val="40"/>
        </w:rPr>
      </w:pPr>
    </w:p>
    <w:p w14:paraId="11DBCF3C" w14:textId="77777777" w:rsidR="00240D43" w:rsidRPr="00CB7D01" w:rsidRDefault="00240D43" w:rsidP="007526F9">
      <w:pPr>
        <w:keepNext/>
        <w:keepLines/>
        <w:spacing w:line="276" w:lineRule="auto"/>
        <w:jc w:val="center"/>
        <w:rPr>
          <w:rFonts w:ascii="Roboto" w:hAnsi="Roboto"/>
          <w:i/>
          <w:iCs/>
          <w:sz w:val="40"/>
          <w:szCs w:val="40"/>
        </w:rPr>
      </w:pPr>
    </w:p>
    <w:p w14:paraId="0669535C" w14:textId="77777777" w:rsidR="000B61CD" w:rsidRPr="00CB7D01" w:rsidRDefault="000B61CD" w:rsidP="007526F9">
      <w:pPr>
        <w:keepNext/>
        <w:keepLines/>
        <w:spacing w:line="276" w:lineRule="auto"/>
        <w:rPr>
          <w:rFonts w:ascii="Roboto" w:hAnsi="Roboto"/>
          <w:i/>
          <w:iCs/>
          <w:sz w:val="40"/>
          <w:szCs w:val="40"/>
        </w:rPr>
      </w:pPr>
    </w:p>
    <w:p w14:paraId="4993B2B6" w14:textId="23CCDC5A" w:rsidR="00124D94" w:rsidRPr="00ED145D" w:rsidRDefault="00AB4865" w:rsidP="00CB7D01">
      <w:pPr>
        <w:keepNext/>
        <w:keepLines/>
        <w:spacing w:line="276" w:lineRule="auto"/>
        <w:rPr>
          <w:rFonts w:ascii="Roboto" w:hAnsi="Roboto"/>
          <w:i/>
          <w:iCs/>
          <w:sz w:val="32"/>
          <w:szCs w:val="32"/>
          <w:u w:val="single"/>
        </w:rPr>
      </w:pPr>
      <w:r w:rsidRPr="00ED145D">
        <w:rPr>
          <w:rFonts w:ascii="Roboto" w:hAnsi="Roboto"/>
          <w:i/>
          <w:iCs/>
          <w:sz w:val="32"/>
          <w:szCs w:val="32"/>
        </w:rPr>
        <w:t xml:space="preserve">Deadline to comment: </w:t>
      </w:r>
      <w:r w:rsidR="00662CD4" w:rsidRPr="00B76617">
        <w:rPr>
          <w:rFonts w:ascii="Roboto" w:hAnsi="Roboto"/>
          <w:i/>
          <w:iCs/>
          <w:sz w:val="32"/>
          <w:szCs w:val="32"/>
          <w:highlight w:val="yellow"/>
          <w:u w:val="single"/>
        </w:rPr>
        <w:t>2</w:t>
      </w:r>
      <w:r w:rsidR="00B76617">
        <w:rPr>
          <w:rFonts w:ascii="Roboto" w:hAnsi="Roboto"/>
          <w:i/>
          <w:iCs/>
          <w:sz w:val="32"/>
          <w:szCs w:val="32"/>
          <w:highlight w:val="yellow"/>
          <w:u w:val="single"/>
        </w:rPr>
        <w:t>7</w:t>
      </w:r>
      <w:r w:rsidR="00662CD4" w:rsidRPr="00B76617">
        <w:rPr>
          <w:rFonts w:ascii="Roboto" w:hAnsi="Roboto"/>
          <w:i/>
          <w:iCs/>
          <w:sz w:val="32"/>
          <w:szCs w:val="32"/>
          <w:highlight w:val="yellow"/>
          <w:u w:val="single"/>
        </w:rPr>
        <w:t xml:space="preserve"> </w:t>
      </w:r>
      <w:r w:rsidR="47D4C05A" w:rsidRPr="00B76617">
        <w:rPr>
          <w:rFonts w:ascii="Roboto" w:hAnsi="Roboto"/>
          <w:i/>
          <w:iCs/>
          <w:sz w:val="32"/>
          <w:szCs w:val="32"/>
          <w:highlight w:val="yellow"/>
          <w:u w:val="single"/>
        </w:rPr>
        <w:t>February</w:t>
      </w:r>
      <w:r w:rsidRPr="00B76617">
        <w:rPr>
          <w:rFonts w:ascii="Roboto" w:hAnsi="Roboto"/>
          <w:i/>
          <w:iCs/>
          <w:sz w:val="32"/>
          <w:szCs w:val="32"/>
          <w:highlight w:val="yellow"/>
          <w:u w:val="single"/>
        </w:rPr>
        <w:t xml:space="preserve"> 202</w:t>
      </w:r>
      <w:r w:rsidR="00CB7D01" w:rsidRPr="00B76617">
        <w:rPr>
          <w:rFonts w:ascii="Roboto" w:hAnsi="Roboto"/>
          <w:i/>
          <w:iCs/>
          <w:sz w:val="32"/>
          <w:szCs w:val="32"/>
          <w:highlight w:val="yellow"/>
          <w:u w:val="single"/>
        </w:rPr>
        <w:t>6</w:t>
      </w:r>
    </w:p>
    <w:p w14:paraId="5DCA587C" w14:textId="77777777" w:rsidR="00B76617" w:rsidRDefault="00B76617" w:rsidP="00CB7D01">
      <w:pPr>
        <w:keepNext/>
        <w:keepLines/>
        <w:spacing w:line="276" w:lineRule="auto"/>
        <w:rPr>
          <w:rFonts w:ascii="Roboto" w:hAnsi="Roboto"/>
          <w:i/>
          <w:iCs/>
          <w:sz w:val="30"/>
          <w:szCs w:val="30"/>
        </w:rPr>
        <w:sectPr w:rsidR="00B76617" w:rsidSect="00321E96">
          <w:headerReference w:type="default" r:id="rId13"/>
          <w:footerReference w:type="default" r:id="rId14"/>
          <w:pgSz w:w="11906" w:h="16838" w:code="9"/>
          <w:pgMar w:top="851" w:right="1440" w:bottom="1440" w:left="1440" w:header="720" w:footer="720" w:gutter="0"/>
          <w:cols w:space="720"/>
          <w:docGrid w:linePitch="360"/>
        </w:sectPr>
      </w:pPr>
    </w:p>
    <w:p w14:paraId="767803C7" w14:textId="1086ACAE" w:rsidR="00662CD4" w:rsidRPr="00ED145D" w:rsidRDefault="00662CD4" w:rsidP="00DE3260">
      <w:pPr>
        <w:keepNext/>
        <w:keepLines/>
        <w:spacing w:line="276" w:lineRule="auto"/>
        <w:rPr>
          <w:rFonts w:ascii="Roboto" w:hAnsi="Roboto"/>
          <w:b/>
          <w:bCs/>
          <w:sz w:val="22"/>
          <w:szCs w:val="22"/>
          <w:u w:val="single"/>
          <w:lang w:eastAsia="en-US"/>
        </w:rPr>
      </w:pPr>
      <w:r w:rsidRPr="00ED145D">
        <w:rPr>
          <w:rFonts w:ascii="Roboto" w:hAnsi="Roboto"/>
          <w:b/>
          <w:bCs/>
          <w:sz w:val="22"/>
          <w:szCs w:val="22"/>
          <w:u w:val="single"/>
          <w:lang w:eastAsia="en-US"/>
        </w:rPr>
        <w:lastRenderedPageBreak/>
        <w:t>Background</w:t>
      </w:r>
    </w:p>
    <w:p w14:paraId="441DEDDB" w14:textId="77777777" w:rsidR="00662CD4" w:rsidRDefault="00662CD4" w:rsidP="00DE3260">
      <w:pPr>
        <w:keepNext/>
        <w:keepLines/>
        <w:spacing w:line="276" w:lineRule="auto"/>
        <w:rPr>
          <w:rFonts w:ascii="Roboto" w:hAnsi="Roboto"/>
          <w:sz w:val="20"/>
          <w:szCs w:val="20"/>
          <w:lang w:eastAsia="en-US"/>
        </w:rPr>
      </w:pPr>
    </w:p>
    <w:p w14:paraId="7178DEF6" w14:textId="299FE745" w:rsidR="00DE3260" w:rsidRDefault="00B670C8" w:rsidP="00DE3260">
      <w:pPr>
        <w:keepNext/>
        <w:keepLines/>
        <w:spacing w:line="276" w:lineRule="auto"/>
        <w:rPr>
          <w:rFonts w:ascii="Roboto" w:hAnsi="Roboto"/>
          <w:sz w:val="20"/>
          <w:szCs w:val="20"/>
          <w:lang w:eastAsia="en-US"/>
        </w:rPr>
      </w:pPr>
      <w:r w:rsidRPr="007526F9">
        <w:rPr>
          <w:rFonts w:ascii="Roboto" w:hAnsi="Roboto"/>
          <w:sz w:val="20"/>
          <w:szCs w:val="20"/>
          <w:lang w:eastAsia="en-US"/>
        </w:rPr>
        <w:t xml:space="preserve">Several targets under the </w:t>
      </w:r>
      <w:r w:rsidRPr="00AE3638">
        <w:rPr>
          <w:rFonts w:ascii="Roboto" w:hAnsi="Roboto"/>
          <w:b/>
          <w:bCs/>
          <w:sz w:val="20"/>
          <w:szCs w:val="20"/>
          <w:lang w:eastAsia="en-US"/>
        </w:rPr>
        <w:t>Global Framework on Chemicals (GFC)</w:t>
      </w:r>
      <w:r w:rsidRPr="007526F9">
        <w:rPr>
          <w:rFonts w:ascii="Roboto" w:hAnsi="Roboto"/>
          <w:sz w:val="20"/>
          <w:szCs w:val="20"/>
          <w:lang w:eastAsia="en-US"/>
        </w:rPr>
        <w:t xml:space="preserve"> call for strengthened industry action on the sound management of chemicals and waste. </w:t>
      </w:r>
    </w:p>
    <w:p w14:paraId="5955E44C" w14:textId="77777777" w:rsidR="00DE3260" w:rsidRDefault="00DE3260" w:rsidP="00DE3260">
      <w:pPr>
        <w:keepNext/>
        <w:keepLines/>
        <w:spacing w:line="276" w:lineRule="auto"/>
        <w:rPr>
          <w:rFonts w:ascii="Roboto" w:hAnsi="Roboto"/>
          <w:sz w:val="20"/>
          <w:szCs w:val="20"/>
          <w:lang w:eastAsia="en-US"/>
        </w:rPr>
      </w:pPr>
    </w:p>
    <w:p w14:paraId="722866F1" w14:textId="1B90AD3A" w:rsidR="00B670C8" w:rsidRPr="007526F9" w:rsidRDefault="00B670C8" w:rsidP="00DE3260">
      <w:pPr>
        <w:keepNext/>
        <w:keepLines/>
        <w:spacing w:line="276" w:lineRule="auto"/>
        <w:rPr>
          <w:rFonts w:ascii="Roboto" w:hAnsi="Roboto"/>
          <w:sz w:val="20"/>
          <w:szCs w:val="20"/>
          <w:lang w:eastAsia="en-US"/>
        </w:rPr>
      </w:pPr>
      <w:r w:rsidRPr="007526F9">
        <w:rPr>
          <w:rFonts w:ascii="Roboto" w:hAnsi="Roboto"/>
          <w:sz w:val="20"/>
          <w:szCs w:val="20"/>
          <w:lang w:eastAsia="en-US"/>
        </w:rPr>
        <w:t>Target D6 specifies that,</w:t>
      </w:r>
      <w:r w:rsidR="00E52965">
        <w:rPr>
          <w:rFonts w:ascii="Roboto" w:hAnsi="Roboto"/>
          <w:sz w:val="20"/>
          <w:szCs w:val="20"/>
          <w:lang w:eastAsia="en-US"/>
        </w:rPr>
        <w:t xml:space="preserve"> “B</w:t>
      </w:r>
      <w:r w:rsidRPr="007526F9">
        <w:rPr>
          <w:rFonts w:ascii="Roboto" w:hAnsi="Roboto"/>
          <w:sz w:val="20"/>
          <w:szCs w:val="20"/>
          <w:lang w:eastAsia="en-US"/>
        </w:rPr>
        <w:t xml:space="preserve">y 2030, </w:t>
      </w:r>
      <w:r w:rsidR="00771336">
        <w:rPr>
          <w:rFonts w:ascii="Roboto" w:hAnsi="Roboto"/>
          <w:sz w:val="20"/>
          <w:szCs w:val="20"/>
          <w:lang w:eastAsia="en-US"/>
        </w:rPr>
        <w:t xml:space="preserve">sustainable chemical and waste management </w:t>
      </w:r>
      <w:r w:rsidR="001B3319">
        <w:rPr>
          <w:rFonts w:ascii="Roboto" w:hAnsi="Roboto"/>
          <w:sz w:val="20"/>
          <w:szCs w:val="20"/>
          <w:lang w:eastAsia="en-US"/>
        </w:rPr>
        <w:t>strategies have been developed and implemented for major economic and industry sectors that identify priority chemicals of concern and standards and measures, such as the chemical footprint approach, to reduce their impact and, where feasible, their input along the value chain.”</w:t>
      </w:r>
    </w:p>
    <w:p w14:paraId="13022C48" w14:textId="77777777" w:rsidR="00B670C8" w:rsidRPr="007526F9" w:rsidRDefault="00B670C8" w:rsidP="00DE3260">
      <w:pPr>
        <w:keepNext/>
        <w:keepLines/>
        <w:spacing w:line="276" w:lineRule="auto"/>
        <w:rPr>
          <w:rFonts w:ascii="Roboto" w:hAnsi="Roboto"/>
          <w:sz w:val="20"/>
          <w:szCs w:val="20"/>
          <w:lang w:eastAsia="en-US"/>
        </w:rPr>
      </w:pPr>
    </w:p>
    <w:p w14:paraId="55697C07" w14:textId="307A8560" w:rsidR="00B670C8" w:rsidRPr="007526F9" w:rsidRDefault="00B670C8" w:rsidP="00DE3260">
      <w:pPr>
        <w:keepNext/>
        <w:keepLines/>
        <w:spacing w:line="276" w:lineRule="auto"/>
        <w:rPr>
          <w:rFonts w:ascii="Roboto" w:hAnsi="Roboto"/>
          <w:sz w:val="20"/>
          <w:szCs w:val="20"/>
          <w:lang w:eastAsia="en-US"/>
        </w:rPr>
      </w:pPr>
      <w:r w:rsidRPr="007526F9">
        <w:rPr>
          <w:rFonts w:ascii="Roboto" w:hAnsi="Roboto"/>
          <w:sz w:val="20"/>
          <w:szCs w:val="20"/>
          <w:lang w:eastAsia="en-US"/>
        </w:rPr>
        <w:t xml:space="preserve">To guide this work, </w:t>
      </w:r>
      <w:r w:rsidR="003466DD" w:rsidRPr="00616940">
        <w:rPr>
          <w:rFonts w:ascii="Roboto" w:hAnsi="Roboto"/>
          <w:sz w:val="20"/>
          <w:szCs w:val="20"/>
          <w:lang w:eastAsia="en-US"/>
        </w:rPr>
        <w:t>five overall objectives and guiding principles are proposed</w:t>
      </w:r>
      <w:r w:rsidRPr="007526F9">
        <w:rPr>
          <w:rFonts w:ascii="Roboto" w:hAnsi="Roboto"/>
          <w:sz w:val="20"/>
          <w:szCs w:val="20"/>
          <w:lang w:eastAsia="en-US"/>
        </w:rPr>
        <w:t>:</w:t>
      </w:r>
    </w:p>
    <w:p w14:paraId="4AC80962" w14:textId="77777777" w:rsidR="00B670C8" w:rsidRPr="00655F4D" w:rsidRDefault="00B670C8" w:rsidP="00DE3260">
      <w:pPr>
        <w:keepNext/>
        <w:keepLines/>
        <w:spacing w:line="276" w:lineRule="auto"/>
        <w:rPr>
          <w:rFonts w:ascii="Roboto" w:hAnsi="Roboto"/>
          <w:sz w:val="16"/>
          <w:szCs w:val="16"/>
          <w:lang w:eastAsia="en-US"/>
        </w:rPr>
      </w:pPr>
    </w:p>
    <w:p w14:paraId="771CE391" w14:textId="70355047" w:rsidR="00B670C8" w:rsidRPr="007526F9" w:rsidRDefault="0035109C" w:rsidP="004E01DC">
      <w:pPr>
        <w:pStyle w:val="ListParagraph"/>
        <w:keepNext/>
        <w:keepLines/>
        <w:numPr>
          <w:ilvl w:val="0"/>
          <w:numId w:val="5"/>
        </w:numPr>
        <w:spacing w:line="276" w:lineRule="auto"/>
        <w:rPr>
          <w:rFonts w:ascii="Roboto" w:hAnsi="Roboto"/>
          <w:sz w:val="20"/>
          <w:szCs w:val="20"/>
        </w:rPr>
      </w:pPr>
      <w:r>
        <w:rPr>
          <w:rFonts w:ascii="Roboto" w:hAnsi="Roboto"/>
          <w:sz w:val="20"/>
          <w:szCs w:val="20"/>
        </w:rPr>
        <w:t>Relevant chemical data and information along value chains are available, traceable and comprehensible</w:t>
      </w:r>
    </w:p>
    <w:p w14:paraId="2A533241" w14:textId="5BE9F667" w:rsidR="00B670C8" w:rsidRPr="007526F9" w:rsidRDefault="0035109C" w:rsidP="004E01DC">
      <w:pPr>
        <w:pStyle w:val="ListParagraph"/>
        <w:keepNext/>
        <w:keepLines/>
        <w:numPr>
          <w:ilvl w:val="0"/>
          <w:numId w:val="5"/>
        </w:numPr>
        <w:spacing w:line="276" w:lineRule="auto"/>
        <w:rPr>
          <w:rFonts w:ascii="Roboto" w:hAnsi="Roboto"/>
          <w:sz w:val="20"/>
          <w:szCs w:val="20"/>
        </w:rPr>
      </w:pPr>
      <w:r>
        <w:rPr>
          <w:rFonts w:ascii="Roboto" w:hAnsi="Roboto"/>
          <w:sz w:val="20"/>
          <w:szCs w:val="20"/>
        </w:rPr>
        <w:t>Harm to workers, the public, and the environment from chemicals and waste is prevented along the life cycle</w:t>
      </w:r>
    </w:p>
    <w:p w14:paraId="54BBB5C3" w14:textId="7A12BC7A" w:rsidR="00B670C8" w:rsidRPr="007526F9" w:rsidRDefault="0035109C" w:rsidP="004E01DC">
      <w:pPr>
        <w:pStyle w:val="ListParagraph"/>
        <w:keepNext/>
        <w:keepLines/>
        <w:numPr>
          <w:ilvl w:val="0"/>
          <w:numId w:val="5"/>
        </w:numPr>
        <w:spacing w:line="276" w:lineRule="auto"/>
        <w:rPr>
          <w:rFonts w:ascii="Roboto" w:hAnsi="Roboto"/>
          <w:sz w:val="20"/>
          <w:szCs w:val="20"/>
        </w:rPr>
      </w:pPr>
      <w:r>
        <w:rPr>
          <w:rFonts w:ascii="Roboto" w:hAnsi="Roboto"/>
          <w:sz w:val="20"/>
          <w:szCs w:val="20"/>
        </w:rPr>
        <w:t>Compliance with national obligations and international agreements is achieved, and double standards avoided</w:t>
      </w:r>
    </w:p>
    <w:p w14:paraId="4038E4FD" w14:textId="49C3F6ED" w:rsidR="00B670C8" w:rsidRPr="007526F9" w:rsidRDefault="0035109C" w:rsidP="004E01DC">
      <w:pPr>
        <w:pStyle w:val="ListParagraph"/>
        <w:keepNext/>
        <w:keepLines/>
        <w:numPr>
          <w:ilvl w:val="0"/>
          <w:numId w:val="5"/>
        </w:numPr>
        <w:spacing w:line="276" w:lineRule="auto"/>
        <w:rPr>
          <w:rFonts w:ascii="Roboto" w:hAnsi="Roboto"/>
          <w:sz w:val="20"/>
          <w:szCs w:val="20"/>
        </w:rPr>
      </w:pPr>
      <w:r>
        <w:rPr>
          <w:rFonts w:ascii="Roboto" w:hAnsi="Roboto"/>
          <w:sz w:val="20"/>
          <w:szCs w:val="20"/>
        </w:rPr>
        <w:t>Chemicals of concern are identified, replaced with safe alternatives and non-</w:t>
      </w:r>
      <w:r w:rsidR="00E00C76">
        <w:rPr>
          <w:rFonts w:ascii="Roboto" w:hAnsi="Roboto"/>
          <w:sz w:val="20"/>
          <w:szCs w:val="20"/>
        </w:rPr>
        <w:t>toxic</w:t>
      </w:r>
      <w:r>
        <w:rPr>
          <w:rFonts w:ascii="Roboto" w:hAnsi="Roboto"/>
          <w:sz w:val="20"/>
          <w:szCs w:val="20"/>
        </w:rPr>
        <w:t xml:space="preserve"> circularity advanced</w:t>
      </w:r>
    </w:p>
    <w:p w14:paraId="61B58E02" w14:textId="4DFEB5D9" w:rsidR="00B670C8" w:rsidRPr="007526F9" w:rsidRDefault="0035109C" w:rsidP="004E01DC">
      <w:pPr>
        <w:pStyle w:val="ListParagraph"/>
        <w:keepNext/>
        <w:keepLines/>
        <w:numPr>
          <w:ilvl w:val="0"/>
          <w:numId w:val="5"/>
        </w:numPr>
        <w:spacing w:line="276" w:lineRule="auto"/>
        <w:rPr>
          <w:rFonts w:ascii="Roboto" w:hAnsi="Roboto"/>
          <w:sz w:val="20"/>
          <w:szCs w:val="20"/>
        </w:rPr>
      </w:pPr>
      <w:r>
        <w:rPr>
          <w:rFonts w:ascii="Roboto" w:hAnsi="Roboto"/>
          <w:sz w:val="20"/>
          <w:szCs w:val="20"/>
        </w:rPr>
        <w:t xml:space="preserve">A </w:t>
      </w:r>
      <w:r w:rsidR="00E00C76">
        <w:rPr>
          <w:rFonts w:ascii="Roboto" w:hAnsi="Roboto"/>
          <w:sz w:val="20"/>
          <w:szCs w:val="20"/>
        </w:rPr>
        <w:t>c</w:t>
      </w:r>
      <w:r>
        <w:rPr>
          <w:rFonts w:ascii="Roboto" w:hAnsi="Roboto"/>
          <w:sz w:val="20"/>
          <w:szCs w:val="20"/>
        </w:rPr>
        <w:t>ommitment to innovation, performance improvement, and transparent reporting is upheld.</w:t>
      </w:r>
    </w:p>
    <w:p w14:paraId="0D15C33D" w14:textId="77777777" w:rsidR="00B670C8" w:rsidRPr="007526F9" w:rsidRDefault="00B670C8" w:rsidP="00DE3260">
      <w:pPr>
        <w:keepNext/>
        <w:keepLines/>
        <w:spacing w:line="276" w:lineRule="auto"/>
        <w:rPr>
          <w:rFonts w:ascii="Roboto" w:hAnsi="Roboto"/>
          <w:sz w:val="20"/>
          <w:szCs w:val="20"/>
          <w:lang w:eastAsia="en-US"/>
        </w:rPr>
      </w:pPr>
    </w:p>
    <w:p w14:paraId="16EFACD7" w14:textId="4AE472CA" w:rsidR="00B670C8" w:rsidRPr="007526F9" w:rsidRDefault="00D87AC2" w:rsidP="00DE3260">
      <w:pPr>
        <w:keepNext/>
        <w:keepLines/>
        <w:spacing w:line="276" w:lineRule="auto"/>
        <w:rPr>
          <w:rFonts w:ascii="Roboto" w:hAnsi="Roboto"/>
          <w:sz w:val="20"/>
          <w:szCs w:val="20"/>
          <w:lang w:eastAsia="en-US"/>
        </w:rPr>
      </w:pPr>
      <w:r>
        <w:rPr>
          <w:rFonts w:ascii="Roboto" w:hAnsi="Roboto"/>
          <w:sz w:val="20"/>
          <w:szCs w:val="20"/>
          <w:lang w:eastAsia="en-US"/>
        </w:rPr>
        <w:t>This</w:t>
      </w:r>
      <w:r w:rsidR="00B670C8" w:rsidRPr="007526F9">
        <w:rPr>
          <w:rFonts w:ascii="Roboto" w:hAnsi="Roboto"/>
          <w:sz w:val="20"/>
          <w:szCs w:val="20"/>
          <w:lang w:eastAsia="en-US"/>
        </w:rPr>
        <w:t xml:space="preserve"> document presents a set of</w:t>
      </w:r>
      <w:r w:rsidR="003466DD">
        <w:rPr>
          <w:rFonts w:ascii="Roboto" w:hAnsi="Roboto"/>
          <w:sz w:val="20"/>
          <w:szCs w:val="20"/>
          <w:lang w:eastAsia="en-US"/>
        </w:rPr>
        <w:t xml:space="preserve"> ten</w:t>
      </w:r>
      <w:r w:rsidR="00B670C8" w:rsidRPr="007526F9">
        <w:rPr>
          <w:rFonts w:ascii="Roboto" w:hAnsi="Roboto"/>
          <w:sz w:val="20"/>
          <w:szCs w:val="20"/>
          <w:lang w:eastAsia="en-US"/>
        </w:rPr>
        <w:t xml:space="preserve"> building blocks and </w:t>
      </w:r>
      <w:r w:rsidR="003466DD">
        <w:rPr>
          <w:rFonts w:ascii="Roboto" w:hAnsi="Roboto"/>
          <w:sz w:val="20"/>
          <w:szCs w:val="20"/>
          <w:lang w:eastAsia="en-US"/>
        </w:rPr>
        <w:t xml:space="preserve">related </w:t>
      </w:r>
      <w:r w:rsidR="00B670C8" w:rsidRPr="007526F9">
        <w:rPr>
          <w:rFonts w:ascii="Roboto" w:hAnsi="Roboto"/>
          <w:sz w:val="20"/>
          <w:szCs w:val="20"/>
          <w:lang w:eastAsia="en-US"/>
        </w:rPr>
        <w:t>self</w:t>
      </w:r>
      <w:r w:rsidR="00B670C8" w:rsidRPr="007526F9">
        <w:rPr>
          <w:rFonts w:ascii="Times New Roman" w:hAnsi="Times New Roman"/>
          <w:sz w:val="20"/>
          <w:szCs w:val="20"/>
          <w:lang w:eastAsia="en-US"/>
        </w:rPr>
        <w:t>‑</w:t>
      </w:r>
      <w:r w:rsidR="00B670C8" w:rsidRPr="007526F9">
        <w:rPr>
          <w:rFonts w:ascii="Roboto" w:hAnsi="Roboto"/>
          <w:sz w:val="20"/>
          <w:szCs w:val="20"/>
          <w:lang w:eastAsia="en-US"/>
        </w:rPr>
        <w:t xml:space="preserve">assessment questions designed to help companies and industry associations </w:t>
      </w:r>
      <w:r w:rsidR="00BC1C5F">
        <w:rPr>
          <w:rFonts w:ascii="Roboto" w:hAnsi="Roboto"/>
          <w:sz w:val="20"/>
          <w:szCs w:val="20"/>
          <w:lang w:eastAsia="en-US"/>
        </w:rPr>
        <w:t>establish a</w:t>
      </w:r>
      <w:r w:rsidR="00B670C8" w:rsidRPr="007526F9">
        <w:rPr>
          <w:rFonts w:ascii="Roboto" w:hAnsi="Roboto"/>
          <w:sz w:val="20"/>
          <w:szCs w:val="20"/>
          <w:lang w:eastAsia="en-US"/>
        </w:rPr>
        <w:t xml:space="preserve"> baseline </w:t>
      </w:r>
      <w:r w:rsidR="00814F08">
        <w:rPr>
          <w:rFonts w:ascii="Roboto" w:hAnsi="Roboto"/>
          <w:sz w:val="20"/>
          <w:szCs w:val="20"/>
          <w:lang w:eastAsia="en-US"/>
        </w:rPr>
        <w:t>to implement</w:t>
      </w:r>
      <w:r w:rsidR="000B11A0">
        <w:rPr>
          <w:rFonts w:ascii="Roboto" w:hAnsi="Roboto"/>
          <w:sz w:val="20"/>
          <w:szCs w:val="20"/>
          <w:lang w:eastAsia="en-US"/>
        </w:rPr>
        <w:t xml:space="preserve"> the GFC and target D6 strategies</w:t>
      </w:r>
      <w:r w:rsidR="00B670C8" w:rsidRPr="007526F9">
        <w:rPr>
          <w:rFonts w:ascii="Roboto" w:hAnsi="Roboto"/>
          <w:sz w:val="20"/>
          <w:szCs w:val="20"/>
          <w:lang w:eastAsia="en-US"/>
        </w:rPr>
        <w:t>. The tool is intentionally flexible and non-prescriptive, recognizing that industry stakeholders operate from diverse starting points, while supporting the ambition set by ICCM5.</w:t>
      </w:r>
    </w:p>
    <w:p w14:paraId="03C677FF" w14:textId="77777777" w:rsidR="00B670C8" w:rsidRPr="007526F9" w:rsidRDefault="00B670C8" w:rsidP="00DE3260">
      <w:pPr>
        <w:keepNext/>
        <w:keepLines/>
        <w:spacing w:line="276" w:lineRule="auto"/>
        <w:rPr>
          <w:rFonts w:ascii="Roboto" w:hAnsi="Roboto"/>
          <w:sz w:val="20"/>
          <w:szCs w:val="20"/>
          <w:lang w:eastAsia="en-US"/>
        </w:rPr>
      </w:pPr>
    </w:p>
    <w:p w14:paraId="6FF6147A" w14:textId="4F7EBDD4" w:rsidR="00B670C8" w:rsidRDefault="00B670C8" w:rsidP="00DE3260">
      <w:pPr>
        <w:keepNext/>
        <w:keepLines/>
        <w:spacing w:line="276" w:lineRule="auto"/>
        <w:rPr>
          <w:rFonts w:ascii="Roboto" w:hAnsi="Roboto"/>
          <w:sz w:val="20"/>
          <w:szCs w:val="20"/>
          <w:lang w:eastAsia="en-US"/>
        </w:rPr>
      </w:pPr>
      <w:r w:rsidRPr="007526F9">
        <w:rPr>
          <w:rFonts w:ascii="Roboto" w:hAnsi="Roboto"/>
          <w:sz w:val="20"/>
          <w:szCs w:val="20"/>
          <w:lang w:eastAsia="en-US"/>
        </w:rPr>
        <w:t>The draft incorporates input from multiple stakeholders, including discussions during the 2025 IOMC workshop in Paris. Feedback is now sought to refine the building blocks</w:t>
      </w:r>
      <w:r w:rsidR="00655F4D">
        <w:rPr>
          <w:rFonts w:ascii="Roboto" w:hAnsi="Roboto"/>
          <w:sz w:val="20"/>
          <w:szCs w:val="20"/>
          <w:lang w:eastAsia="en-US"/>
        </w:rPr>
        <w:t xml:space="preserve"> and self-assessment questions,</w:t>
      </w:r>
      <w:r w:rsidRPr="007526F9">
        <w:rPr>
          <w:rFonts w:ascii="Roboto" w:hAnsi="Roboto"/>
          <w:sz w:val="20"/>
          <w:szCs w:val="20"/>
          <w:lang w:eastAsia="en-US"/>
        </w:rPr>
        <w:t xml:space="preserve"> and prepare for pilot testing in 2026.</w:t>
      </w:r>
    </w:p>
    <w:p w14:paraId="18BA7BA8" w14:textId="77777777" w:rsidR="00ED145D" w:rsidRPr="007526F9" w:rsidRDefault="00ED145D" w:rsidP="00DE3260">
      <w:pPr>
        <w:keepNext/>
        <w:keepLines/>
        <w:spacing w:line="276" w:lineRule="auto"/>
        <w:rPr>
          <w:rFonts w:ascii="Roboto" w:hAnsi="Roboto"/>
          <w:sz w:val="20"/>
          <w:szCs w:val="20"/>
          <w:lang w:eastAsia="en-US"/>
        </w:rPr>
      </w:pPr>
    </w:p>
    <w:p w14:paraId="4E7C77EB" w14:textId="77777777" w:rsidR="00B670C8" w:rsidRPr="007526F9" w:rsidRDefault="00B670C8" w:rsidP="00DE3260">
      <w:pPr>
        <w:keepNext/>
        <w:keepLines/>
        <w:spacing w:line="276" w:lineRule="auto"/>
        <w:rPr>
          <w:rFonts w:ascii="Roboto" w:hAnsi="Roboto"/>
          <w:sz w:val="20"/>
          <w:szCs w:val="20"/>
          <w:lang w:eastAsia="en-US"/>
        </w:rPr>
      </w:pPr>
    </w:p>
    <w:p w14:paraId="181145EB" w14:textId="77777777" w:rsidR="00B670C8" w:rsidRPr="00ED145D" w:rsidRDefault="00B670C8" w:rsidP="00DE3260">
      <w:pPr>
        <w:keepNext/>
        <w:keepLines/>
        <w:spacing w:line="276" w:lineRule="auto"/>
        <w:rPr>
          <w:rFonts w:ascii="Roboto" w:hAnsi="Roboto"/>
          <w:b/>
          <w:bCs/>
          <w:sz w:val="22"/>
          <w:szCs w:val="22"/>
          <w:u w:val="single"/>
          <w:lang w:val="en-US" w:eastAsia="en-US"/>
        </w:rPr>
      </w:pPr>
      <w:r w:rsidRPr="00ED145D">
        <w:rPr>
          <w:rFonts w:ascii="Roboto" w:hAnsi="Roboto"/>
          <w:b/>
          <w:bCs/>
          <w:sz w:val="22"/>
          <w:szCs w:val="22"/>
          <w:u w:val="single"/>
          <w:lang w:val="en-US" w:eastAsia="en-US"/>
        </w:rPr>
        <w:t>Next Steps and Key Deadlines</w:t>
      </w:r>
    </w:p>
    <w:p w14:paraId="2FCD2158" w14:textId="77777777" w:rsidR="00D87AC2" w:rsidRPr="00AF7696" w:rsidRDefault="00D87AC2" w:rsidP="00DE3260">
      <w:pPr>
        <w:keepNext/>
        <w:keepLines/>
        <w:spacing w:line="276" w:lineRule="auto"/>
        <w:rPr>
          <w:rFonts w:ascii="Roboto" w:hAnsi="Roboto"/>
          <w:b/>
          <w:bCs/>
          <w:sz w:val="20"/>
          <w:szCs w:val="20"/>
          <w:lang w:val="en-US" w:eastAsia="en-US"/>
        </w:rPr>
      </w:pPr>
    </w:p>
    <w:p w14:paraId="69B41026" w14:textId="0B30D680" w:rsidR="00B670C8" w:rsidRDefault="00616940" w:rsidP="00181B95">
      <w:pPr>
        <w:keepNext/>
        <w:keepLines/>
        <w:spacing w:line="276" w:lineRule="auto"/>
        <w:jc w:val="left"/>
        <w:rPr>
          <w:rFonts w:ascii="Roboto" w:hAnsi="Roboto"/>
          <w:sz w:val="20"/>
          <w:szCs w:val="20"/>
          <w:lang w:val="en-US" w:eastAsia="en-US"/>
        </w:rPr>
      </w:pPr>
      <w:r>
        <w:rPr>
          <w:rFonts w:ascii="Roboto" w:hAnsi="Roboto"/>
          <w:sz w:val="20"/>
          <w:szCs w:val="20"/>
          <w:lang w:val="en-US" w:eastAsia="en-US"/>
        </w:rPr>
        <w:t>The IOMC and the GFC Secretariat</w:t>
      </w:r>
      <w:r w:rsidR="00B670C8" w:rsidRPr="00D8029C">
        <w:rPr>
          <w:rFonts w:ascii="Roboto" w:hAnsi="Roboto"/>
          <w:sz w:val="20"/>
          <w:szCs w:val="20"/>
          <w:lang w:val="en-US" w:eastAsia="en-US"/>
        </w:rPr>
        <w:t xml:space="preserve"> are seeking</w:t>
      </w:r>
      <w:r w:rsidR="00522FC6">
        <w:rPr>
          <w:rFonts w:ascii="Roboto" w:hAnsi="Roboto"/>
          <w:sz w:val="20"/>
          <w:szCs w:val="20"/>
          <w:lang w:val="en-US" w:eastAsia="en-US"/>
        </w:rPr>
        <w:t>:</w:t>
      </w:r>
      <w:r w:rsidR="00B670C8" w:rsidRPr="00D8029C">
        <w:rPr>
          <w:rFonts w:ascii="Roboto" w:hAnsi="Roboto"/>
          <w:sz w:val="20"/>
          <w:szCs w:val="20"/>
          <w:lang w:val="en-US" w:eastAsia="en-US"/>
        </w:rPr>
        <w:t xml:space="preserve"> </w:t>
      </w:r>
      <w:r w:rsidR="00655F4D">
        <w:rPr>
          <w:rFonts w:ascii="Roboto" w:hAnsi="Roboto"/>
          <w:sz w:val="20"/>
          <w:szCs w:val="20"/>
          <w:lang w:val="en-US" w:eastAsia="en-US"/>
        </w:rPr>
        <w:t xml:space="preserve">(1) </w:t>
      </w:r>
      <w:r w:rsidR="00B670C8" w:rsidRPr="00D8029C">
        <w:rPr>
          <w:rFonts w:ascii="Roboto" w:hAnsi="Roboto"/>
          <w:sz w:val="20"/>
          <w:szCs w:val="20"/>
          <w:lang w:val="en-US" w:eastAsia="en-US"/>
        </w:rPr>
        <w:t>comments on this proposal</w:t>
      </w:r>
      <w:r w:rsidR="00181B95">
        <w:rPr>
          <w:rFonts w:ascii="Roboto" w:hAnsi="Roboto"/>
          <w:sz w:val="20"/>
          <w:szCs w:val="20"/>
          <w:lang w:val="en-US" w:eastAsia="en-US"/>
        </w:rPr>
        <w:t xml:space="preserve"> (</w:t>
      </w:r>
      <w:r w:rsidR="00181B95" w:rsidRPr="00181B95">
        <w:rPr>
          <w:rFonts w:ascii="Roboto" w:hAnsi="Roboto"/>
          <w:i/>
          <w:iCs/>
          <w:sz w:val="20"/>
          <w:szCs w:val="20"/>
          <w:lang w:val="en-US" w:eastAsia="en-US"/>
        </w:rPr>
        <w:t xml:space="preserve">i.e </w:t>
      </w:r>
      <w:r w:rsidR="00181B95">
        <w:rPr>
          <w:rFonts w:ascii="Roboto" w:hAnsi="Roboto"/>
          <w:sz w:val="20"/>
          <w:szCs w:val="20"/>
          <w:lang w:val="en-US" w:eastAsia="en-US"/>
        </w:rPr>
        <w:t>review of the questions being asked)</w:t>
      </w:r>
      <w:r>
        <w:rPr>
          <w:rFonts w:ascii="Roboto" w:hAnsi="Roboto"/>
          <w:sz w:val="20"/>
          <w:szCs w:val="20"/>
          <w:lang w:val="en-US" w:eastAsia="en-US"/>
        </w:rPr>
        <w:t>,</w:t>
      </w:r>
      <w:r w:rsidR="00B670C8" w:rsidRPr="00D8029C">
        <w:rPr>
          <w:rFonts w:ascii="Roboto" w:hAnsi="Roboto"/>
          <w:sz w:val="20"/>
          <w:szCs w:val="20"/>
          <w:lang w:val="en-US" w:eastAsia="en-US"/>
        </w:rPr>
        <w:t xml:space="preserve"> and </w:t>
      </w:r>
      <w:r w:rsidR="00655F4D">
        <w:rPr>
          <w:rFonts w:ascii="Roboto" w:hAnsi="Roboto"/>
          <w:sz w:val="20"/>
          <w:szCs w:val="20"/>
          <w:lang w:val="en-US" w:eastAsia="en-US"/>
        </w:rPr>
        <w:t xml:space="preserve">(2) </w:t>
      </w:r>
      <w:r w:rsidR="00B670C8" w:rsidRPr="00D8029C">
        <w:rPr>
          <w:rFonts w:ascii="Roboto" w:hAnsi="Roboto"/>
          <w:sz w:val="20"/>
          <w:szCs w:val="20"/>
          <w:lang w:val="en-US" w:eastAsia="en-US"/>
        </w:rPr>
        <w:t>companies interested in participating in the 2026 pilot test</w:t>
      </w:r>
      <w:r w:rsidR="00655F4D">
        <w:rPr>
          <w:rFonts w:ascii="Roboto" w:hAnsi="Roboto"/>
          <w:sz w:val="20"/>
          <w:szCs w:val="20"/>
          <w:lang w:val="en-US" w:eastAsia="en-US"/>
        </w:rPr>
        <w:t>ing</w:t>
      </w:r>
      <w:r w:rsidR="00B670C8" w:rsidRPr="00D8029C">
        <w:rPr>
          <w:rFonts w:ascii="Roboto" w:hAnsi="Roboto"/>
          <w:sz w:val="20"/>
          <w:szCs w:val="20"/>
          <w:lang w:val="en-US" w:eastAsia="en-US"/>
        </w:rPr>
        <w:t>.</w:t>
      </w:r>
    </w:p>
    <w:p w14:paraId="54EFBEE0" w14:textId="77777777" w:rsidR="00655F4D" w:rsidRPr="00D8029C" w:rsidRDefault="00655F4D" w:rsidP="00DE3260">
      <w:pPr>
        <w:keepNext/>
        <w:keepLines/>
        <w:spacing w:line="276" w:lineRule="auto"/>
        <w:rPr>
          <w:rFonts w:ascii="Roboto" w:hAnsi="Roboto"/>
          <w:sz w:val="20"/>
          <w:szCs w:val="20"/>
          <w:lang w:val="en-US" w:eastAsia="en-US"/>
        </w:rPr>
      </w:pPr>
    </w:p>
    <w:p w14:paraId="3BDC8275" w14:textId="57C195B6" w:rsidR="00B670C8" w:rsidRPr="00D8029C" w:rsidRDefault="00662CD4" w:rsidP="004E01DC">
      <w:pPr>
        <w:keepNext/>
        <w:keepLines/>
        <w:numPr>
          <w:ilvl w:val="0"/>
          <w:numId w:val="4"/>
        </w:numPr>
        <w:spacing w:before="60" w:after="60" w:line="276" w:lineRule="auto"/>
        <w:ind w:left="714" w:hanging="357"/>
        <w:rPr>
          <w:rFonts w:ascii="Roboto" w:hAnsi="Roboto"/>
          <w:sz w:val="20"/>
          <w:szCs w:val="20"/>
          <w:lang w:val="en-US" w:eastAsia="en-US"/>
        </w:rPr>
      </w:pPr>
      <w:r>
        <w:rPr>
          <w:rFonts w:ascii="Roboto" w:hAnsi="Roboto"/>
          <w:b/>
          <w:bCs/>
          <w:sz w:val="20"/>
          <w:szCs w:val="20"/>
          <w:lang w:val="en-US" w:eastAsia="en-US"/>
        </w:rPr>
        <w:t>2</w:t>
      </w:r>
      <w:r w:rsidR="00B76617">
        <w:rPr>
          <w:rFonts w:ascii="Roboto" w:hAnsi="Roboto"/>
          <w:b/>
          <w:bCs/>
          <w:sz w:val="20"/>
          <w:szCs w:val="20"/>
          <w:lang w:val="en-US" w:eastAsia="en-US"/>
        </w:rPr>
        <w:t>7</w:t>
      </w:r>
      <w:r w:rsidRPr="00D8029C">
        <w:rPr>
          <w:rFonts w:ascii="Roboto" w:hAnsi="Roboto"/>
          <w:b/>
          <w:bCs/>
          <w:sz w:val="20"/>
          <w:szCs w:val="20"/>
          <w:lang w:val="en-US" w:eastAsia="en-US"/>
        </w:rPr>
        <w:t xml:space="preserve"> </w:t>
      </w:r>
      <w:r w:rsidR="00B670C8" w:rsidRPr="00D8029C">
        <w:rPr>
          <w:rFonts w:ascii="Roboto" w:hAnsi="Roboto"/>
          <w:b/>
          <w:bCs/>
          <w:sz w:val="20"/>
          <w:szCs w:val="20"/>
          <w:lang w:val="en-US" w:eastAsia="en-US"/>
        </w:rPr>
        <w:t>February 2026:</w:t>
      </w:r>
      <w:r w:rsidR="00B670C8" w:rsidRPr="00D8029C">
        <w:rPr>
          <w:rFonts w:ascii="Roboto" w:hAnsi="Roboto"/>
          <w:sz w:val="20"/>
          <w:szCs w:val="20"/>
          <w:lang w:val="en-US" w:eastAsia="en-US"/>
        </w:rPr>
        <w:t xml:space="preserve"> Deadline to submit comments on the building blocks</w:t>
      </w:r>
      <w:r w:rsidR="00655F4D">
        <w:rPr>
          <w:rFonts w:ascii="Roboto" w:hAnsi="Roboto"/>
          <w:sz w:val="20"/>
          <w:szCs w:val="20"/>
          <w:lang w:val="en-US" w:eastAsia="en-US"/>
        </w:rPr>
        <w:t xml:space="preserve"> and self-assessment </w:t>
      </w:r>
      <w:r w:rsidR="001C6100">
        <w:rPr>
          <w:rFonts w:ascii="Roboto" w:hAnsi="Roboto"/>
          <w:sz w:val="20"/>
          <w:szCs w:val="20"/>
          <w:lang w:val="en-US" w:eastAsia="en-US"/>
        </w:rPr>
        <w:t>questions</w:t>
      </w:r>
      <w:r w:rsidR="00B670C8" w:rsidRPr="00D8029C">
        <w:rPr>
          <w:rFonts w:ascii="Roboto" w:hAnsi="Roboto"/>
          <w:sz w:val="20"/>
          <w:szCs w:val="20"/>
          <w:lang w:val="en-US" w:eastAsia="en-US"/>
        </w:rPr>
        <w:t>.</w:t>
      </w:r>
    </w:p>
    <w:p w14:paraId="158597A0" w14:textId="6CFB8A8A" w:rsidR="00B670C8" w:rsidRPr="00D8029C" w:rsidRDefault="00B670C8" w:rsidP="004E01DC">
      <w:pPr>
        <w:keepNext/>
        <w:keepLines/>
        <w:numPr>
          <w:ilvl w:val="0"/>
          <w:numId w:val="4"/>
        </w:numPr>
        <w:spacing w:before="60" w:after="60" w:line="276" w:lineRule="auto"/>
        <w:ind w:left="714" w:hanging="357"/>
        <w:rPr>
          <w:rFonts w:ascii="Roboto" w:hAnsi="Roboto"/>
          <w:sz w:val="20"/>
          <w:szCs w:val="20"/>
          <w:lang w:val="en-US" w:eastAsia="en-US"/>
        </w:rPr>
      </w:pPr>
      <w:r w:rsidRPr="00D8029C">
        <w:rPr>
          <w:rFonts w:ascii="Roboto" w:hAnsi="Roboto"/>
          <w:b/>
          <w:bCs/>
          <w:sz w:val="20"/>
          <w:szCs w:val="20"/>
          <w:lang w:val="en-US" w:eastAsia="en-US"/>
        </w:rPr>
        <w:t xml:space="preserve"> </w:t>
      </w:r>
      <w:r w:rsidR="00655F4D">
        <w:rPr>
          <w:rFonts w:ascii="Roboto" w:hAnsi="Roboto"/>
          <w:b/>
          <w:bCs/>
          <w:sz w:val="20"/>
          <w:szCs w:val="20"/>
          <w:lang w:val="en-US" w:eastAsia="en-US"/>
        </w:rPr>
        <w:t>2</w:t>
      </w:r>
      <w:r w:rsidR="00B76617">
        <w:rPr>
          <w:rFonts w:ascii="Roboto" w:hAnsi="Roboto"/>
          <w:b/>
          <w:bCs/>
          <w:sz w:val="20"/>
          <w:szCs w:val="20"/>
          <w:lang w:val="en-US" w:eastAsia="en-US"/>
        </w:rPr>
        <w:t>7</w:t>
      </w:r>
      <w:r w:rsidR="00655F4D">
        <w:rPr>
          <w:rFonts w:ascii="Roboto" w:hAnsi="Roboto"/>
          <w:b/>
          <w:bCs/>
          <w:sz w:val="20"/>
          <w:szCs w:val="20"/>
          <w:lang w:val="en-US" w:eastAsia="en-US"/>
        </w:rPr>
        <w:t xml:space="preserve"> </w:t>
      </w:r>
      <w:r w:rsidRPr="00D8029C">
        <w:rPr>
          <w:rFonts w:ascii="Roboto" w:hAnsi="Roboto"/>
          <w:b/>
          <w:bCs/>
          <w:sz w:val="20"/>
          <w:szCs w:val="20"/>
          <w:lang w:val="en-US" w:eastAsia="en-US"/>
        </w:rPr>
        <w:t>February 2026:</w:t>
      </w:r>
      <w:r w:rsidRPr="00D8029C">
        <w:rPr>
          <w:rFonts w:ascii="Roboto" w:hAnsi="Roboto"/>
          <w:sz w:val="20"/>
          <w:szCs w:val="20"/>
          <w:lang w:val="en-US" w:eastAsia="en-US"/>
        </w:rPr>
        <w:t xml:space="preserve"> Deadline to express interest in participating in the pilot test.</w:t>
      </w:r>
    </w:p>
    <w:p w14:paraId="411695CA" w14:textId="77777777" w:rsidR="00B670C8" w:rsidRDefault="00B670C8" w:rsidP="004E01DC">
      <w:pPr>
        <w:keepNext/>
        <w:keepLines/>
        <w:numPr>
          <w:ilvl w:val="0"/>
          <w:numId w:val="4"/>
        </w:numPr>
        <w:spacing w:before="60" w:after="60" w:line="276" w:lineRule="auto"/>
        <w:ind w:left="714" w:hanging="357"/>
        <w:rPr>
          <w:rFonts w:ascii="Roboto" w:hAnsi="Roboto"/>
          <w:sz w:val="20"/>
          <w:szCs w:val="20"/>
          <w:lang w:val="en-US" w:eastAsia="en-US"/>
        </w:rPr>
      </w:pPr>
      <w:r w:rsidRPr="00D8029C">
        <w:rPr>
          <w:rFonts w:ascii="Roboto" w:hAnsi="Roboto"/>
          <w:b/>
          <w:bCs/>
          <w:sz w:val="20"/>
          <w:szCs w:val="20"/>
          <w:lang w:val="en-US" w:eastAsia="en-US"/>
        </w:rPr>
        <w:t>March 2026:</w:t>
      </w:r>
      <w:r w:rsidRPr="00D8029C">
        <w:rPr>
          <w:rFonts w:ascii="Roboto" w:hAnsi="Roboto"/>
          <w:sz w:val="20"/>
          <w:szCs w:val="20"/>
          <w:lang w:val="en-US" w:eastAsia="en-US"/>
        </w:rPr>
        <w:t xml:space="preserve"> Publication of the revised document and launch of the pilot phase.</w:t>
      </w:r>
    </w:p>
    <w:p w14:paraId="657AB1E0" w14:textId="77777777" w:rsidR="00D87AC2" w:rsidRPr="00D8029C" w:rsidRDefault="00D87AC2" w:rsidP="00D87AC2">
      <w:pPr>
        <w:keepNext/>
        <w:keepLines/>
        <w:spacing w:line="276" w:lineRule="auto"/>
        <w:ind w:left="720"/>
        <w:rPr>
          <w:rFonts w:ascii="Roboto" w:hAnsi="Roboto"/>
          <w:sz w:val="20"/>
          <w:szCs w:val="20"/>
          <w:lang w:val="en-US" w:eastAsia="en-US"/>
        </w:rPr>
      </w:pPr>
    </w:p>
    <w:p w14:paraId="1A7D36DC" w14:textId="77777777" w:rsidR="00B670C8" w:rsidRPr="00D8029C" w:rsidRDefault="00B670C8" w:rsidP="00DE3260">
      <w:pPr>
        <w:keepNext/>
        <w:keepLines/>
        <w:spacing w:line="276" w:lineRule="auto"/>
        <w:rPr>
          <w:rFonts w:ascii="Roboto" w:hAnsi="Roboto"/>
          <w:sz w:val="20"/>
          <w:szCs w:val="20"/>
          <w:lang w:val="en-US" w:eastAsia="en-US"/>
        </w:rPr>
      </w:pPr>
      <w:r w:rsidRPr="00D8029C">
        <w:rPr>
          <w:rFonts w:ascii="Roboto" w:hAnsi="Roboto"/>
          <w:sz w:val="20"/>
          <w:szCs w:val="20"/>
          <w:lang w:val="en-US" w:eastAsia="en-US"/>
        </w:rPr>
        <w:t>Stakeholders are invited to identify interested companies through their networks, including existing working groups in textiles, electronics, and healthcare sectors.</w:t>
      </w:r>
    </w:p>
    <w:p w14:paraId="173E4FB5" w14:textId="7BC6E80C" w:rsidR="00F50B2C" w:rsidRPr="007526F9" w:rsidRDefault="00F50B2C" w:rsidP="00DE3260">
      <w:pPr>
        <w:keepNext/>
        <w:keepLines/>
        <w:spacing w:after="160" w:line="276" w:lineRule="auto"/>
        <w:rPr>
          <w:rFonts w:ascii="Roboto" w:hAnsi="Roboto"/>
          <w:b/>
          <w:bCs/>
          <w:sz w:val="20"/>
          <w:szCs w:val="20"/>
          <w:lang w:val="en-US"/>
        </w:rPr>
      </w:pPr>
    </w:p>
    <w:p w14:paraId="6368106E" w14:textId="13827BF4" w:rsidR="00B670C8" w:rsidRDefault="000B11A0" w:rsidP="000B11A0">
      <w:pPr>
        <w:keepNext/>
        <w:keepLines/>
        <w:spacing w:after="160" w:line="480" w:lineRule="auto"/>
        <w:jc w:val="left"/>
        <w:rPr>
          <w:rFonts w:ascii="Roboto" w:hAnsi="Roboto"/>
          <w:sz w:val="20"/>
          <w:szCs w:val="20"/>
          <w:lang w:val="en-US"/>
        </w:rPr>
      </w:pPr>
      <w:r w:rsidRPr="00662CD4">
        <w:rPr>
          <w:rFonts w:ascii="Roboto" w:hAnsi="Roboto"/>
          <w:sz w:val="20"/>
          <w:szCs w:val="20"/>
          <w:lang w:val="en-US"/>
        </w:rPr>
        <w:t xml:space="preserve">IOMC contact: </w:t>
      </w:r>
      <w:hyperlink r:id="rId15" w:history="1">
        <w:r w:rsidR="00160C34" w:rsidRPr="00662CD4">
          <w:rPr>
            <w:rStyle w:val="Hyperlink"/>
            <w:rFonts w:ascii="Roboto" w:hAnsi="Roboto"/>
            <w:sz w:val="20"/>
            <w:szCs w:val="20"/>
            <w:lang w:val="en-US"/>
          </w:rPr>
          <w:t>iomc@unitar.org</w:t>
        </w:r>
      </w:hyperlink>
      <w:r w:rsidR="00160C34" w:rsidRPr="00662CD4">
        <w:rPr>
          <w:rFonts w:ascii="Roboto" w:hAnsi="Roboto"/>
          <w:sz w:val="20"/>
          <w:szCs w:val="20"/>
          <w:lang w:val="en-US"/>
        </w:rPr>
        <w:t xml:space="preserve"> </w:t>
      </w:r>
    </w:p>
    <w:p w14:paraId="5006D5A7" w14:textId="77777777" w:rsidR="00B76617" w:rsidRPr="00662CD4" w:rsidRDefault="00B76617" w:rsidP="000B11A0">
      <w:pPr>
        <w:keepNext/>
        <w:keepLines/>
        <w:spacing w:after="160" w:line="480" w:lineRule="auto"/>
        <w:jc w:val="left"/>
        <w:rPr>
          <w:rFonts w:ascii="Roboto" w:hAnsi="Roboto"/>
          <w:sz w:val="20"/>
          <w:szCs w:val="20"/>
          <w:lang w:val="en-US"/>
        </w:rPr>
      </w:pPr>
    </w:p>
    <w:p w14:paraId="64A89DD4" w14:textId="3493F497" w:rsidR="007F1CA2" w:rsidRPr="00ED145D" w:rsidRDefault="00954FAB" w:rsidP="007526F9">
      <w:pPr>
        <w:pStyle w:val="Heading1"/>
        <w:numPr>
          <w:ilvl w:val="0"/>
          <w:numId w:val="0"/>
        </w:numPr>
        <w:spacing w:line="276" w:lineRule="auto"/>
        <w:ind w:left="432"/>
        <w:jc w:val="center"/>
        <w:rPr>
          <w:rFonts w:ascii="Roboto" w:hAnsi="Roboto"/>
          <w:szCs w:val="24"/>
        </w:rPr>
      </w:pPr>
      <w:bookmarkStart w:id="3" w:name="_Toc190424346"/>
      <w:bookmarkStart w:id="4" w:name="_Toc190424347"/>
      <w:bookmarkStart w:id="5" w:name="_Toc190424348"/>
      <w:bookmarkStart w:id="6" w:name="_Toc190424349"/>
      <w:bookmarkStart w:id="7" w:name="_Toc190424350"/>
      <w:bookmarkStart w:id="8" w:name="_Toc190424351"/>
      <w:bookmarkStart w:id="9" w:name="_Toc190424352"/>
      <w:bookmarkStart w:id="10" w:name="_Toc190424353"/>
      <w:bookmarkStart w:id="11" w:name="_Toc190424354"/>
      <w:bookmarkStart w:id="12" w:name="_Toc177549361"/>
      <w:bookmarkStart w:id="13" w:name="_Toc181163349"/>
      <w:bookmarkStart w:id="14" w:name="_Toc216273205"/>
      <w:bookmarkStart w:id="15" w:name="_Toc136700566"/>
      <w:bookmarkEnd w:id="1"/>
      <w:bookmarkEnd w:id="3"/>
      <w:bookmarkEnd w:id="4"/>
      <w:bookmarkEnd w:id="5"/>
      <w:bookmarkEnd w:id="6"/>
      <w:bookmarkEnd w:id="7"/>
      <w:bookmarkEnd w:id="8"/>
      <w:bookmarkEnd w:id="9"/>
      <w:bookmarkEnd w:id="10"/>
      <w:bookmarkEnd w:id="11"/>
      <w:r w:rsidRPr="00ED145D">
        <w:rPr>
          <w:rFonts w:ascii="Roboto" w:hAnsi="Roboto"/>
          <w:szCs w:val="24"/>
        </w:rPr>
        <w:lastRenderedPageBreak/>
        <w:t>B</w:t>
      </w:r>
      <w:r w:rsidR="001C7C67" w:rsidRPr="00ED145D">
        <w:rPr>
          <w:rFonts w:ascii="Roboto" w:hAnsi="Roboto"/>
          <w:szCs w:val="24"/>
        </w:rPr>
        <w:t xml:space="preserve">uilding blocks and </w:t>
      </w:r>
      <w:r w:rsidRPr="00ED145D">
        <w:rPr>
          <w:rFonts w:ascii="Roboto" w:hAnsi="Roboto"/>
          <w:szCs w:val="24"/>
        </w:rPr>
        <w:t xml:space="preserve">self-assessment </w:t>
      </w:r>
      <w:r w:rsidR="00882814" w:rsidRPr="00ED145D">
        <w:rPr>
          <w:rFonts w:ascii="Roboto" w:hAnsi="Roboto"/>
          <w:szCs w:val="24"/>
        </w:rPr>
        <w:t>checklist questions</w:t>
      </w:r>
      <w:bookmarkEnd w:id="12"/>
      <w:bookmarkEnd w:id="13"/>
      <w:bookmarkEnd w:id="14"/>
      <w:r w:rsidR="003466DD" w:rsidRPr="00ED145D">
        <w:rPr>
          <w:rFonts w:ascii="Roboto" w:hAnsi="Roboto"/>
          <w:szCs w:val="24"/>
        </w:rPr>
        <w:t xml:space="preserve"> </w:t>
      </w:r>
      <w:r w:rsidR="003466DD" w:rsidRPr="00ED145D">
        <w:rPr>
          <w:rFonts w:ascii="Roboto" w:hAnsi="Roboto"/>
          <w:i/>
          <w:iCs/>
          <w:szCs w:val="24"/>
        </w:rPr>
        <w:t>(draft)</w:t>
      </w:r>
    </w:p>
    <w:p w14:paraId="0BEA5563" w14:textId="54D203F5" w:rsidR="00611181" w:rsidRDefault="00611181" w:rsidP="00DE6D46">
      <w:pPr>
        <w:keepNext/>
        <w:keepLines/>
        <w:tabs>
          <w:tab w:val="left" w:pos="8789"/>
        </w:tabs>
        <w:spacing w:line="276" w:lineRule="auto"/>
        <w:rPr>
          <w:rFonts w:ascii="Roboto" w:hAnsi="Roboto"/>
          <w:sz w:val="20"/>
          <w:szCs w:val="20"/>
          <w:lang w:eastAsia="en-US"/>
        </w:rPr>
      </w:pPr>
      <w:r w:rsidRPr="007526F9">
        <w:rPr>
          <w:rFonts w:ascii="Roboto" w:hAnsi="Roboto"/>
          <w:sz w:val="20"/>
          <w:szCs w:val="20"/>
          <w:lang w:eastAsia="en-US"/>
        </w:rPr>
        <w:t xml:space="preserve">The following 10 </w:t>
      </w:r>
      <w:r w:rsidR="001C7C67" w:rsidRPr="007526F9">
        <w:rPr>
          <w:rFonts w:ascii="Roboto" w:hAnsi="Roboto"/>
          <w:sz w:val="20"/>
          <w:szCs w:val="20"/>
          <w:lang w:eastAsia="en-US"/>
        </w:rPr>
        <w:t xml:space="preserve">building blocks serve as a </w:t>
      </w:r>
      <w:r w:rsidRPr="007526F9">
        <w:rPr>
          <w:rFonts w:ascii="Roboto" w:hAnsi="Roboto"/>
          <w:sz w:val="20"/>
          <w:szCs w:val="20"/>
          <w:lang w:eastAsia="en-US"/>
        </w:rPr>
        <w:t xml:space="preserve">reference for </w:t>
      </w:r>
      <w:r w:rsidR="00662919" w:rsidRPr="007526F9">
        <w:rPr>
          <w:rFonts w:ascii="Roboto" w:hAnsi="Roboto"/>
          <w:sz w:val="20"/>
          <w:szCs w:val="20"/>
          <w:lang w:eastAsia="en-US"/>
        </w:rPr>
        <w:t xml:space="preserve">companies and associations to </w:t>
      </w:r>
      <w:r w:rsidR="001C7C67" w:rsidRPr="007526F9">
        <w:rPr>
          <w:rFonts w:ascii="Roboto" w:hAnsi="Roboto"/>
          <w:sz w:val="20"/>
          <w:szCs w:val="20"/>
          <w:lang w:eastAsia="en-US"/>
        </w:rPr>
        <w:t xml:space="preserve">assess </w:t>
      </w:r>
      <w:r w:rsidR="00CF3A25" w:rsidRPr="007526F9">
        <w:rPr>
          <w:rFonts w:ascii="Roboto" w:hAnsi="Roboto"/>
          <w:sz w:val="20"/>
          <w:szCs w:val="20"/>
          <w:lang w:eastAsia="en-US"/>
        </w:rPr>
        <w:t xml:space="preserve">their current </w:t>
      </w:r>
      <w:r w:rsidR="00E33BB6" w:rsidRPr="007526F9">
        <w:rPr>
          <w:rFonts w:ascii="Roboto" w:hAnsi="Roboto"/>
          <w:sz w:val="20"/>
          <w:szCs w:val="20"/>
          <w:lang w:eastAsia="en-US"/>
        </w:rPr>
        <w:t xml:space="preserve">baseline </w:t>
      </w:r>
      <w:r w:rsidR="001C7109" w:rsidRPr="007526F9">
        <w:rPr>
          <w:rFonts w:ascii="Roboto" w:hAnsi="Roboto"/>
          <w:sz w:val="20"/>
          <w:szCs w:val="20"/>
          <w:lang w:eastAsia="en-US"/>
        </w:rPr>
        <w:t>and</w:t>
      </w:r>
      <w:r w:rsidR="001C7C67" w:rsidRPr="007526F9">
        <w:rPr>
          <w:rFonts w:ascii="Roboto" w:hAnsi="Roboto"/>
          <w:sz w:val="20"/>
          <w:szCs w:val="20"/>
          <w:lang w:eastAsia="en-US"/>
        </w:rPr>
        <w:t xml:space="preserve"> </w:t>
      </w:r>
      <w:r w:rsidR="00662919" w:rsidRPr="007526F9">
        <w:rPr>
          <w:rFonts w:ascii="Roboto" w:hAnsi="Roboto"/>
          <w:sz w:val="20"/>
          <w:szCs w:val="20"/>
          <w:lang w:eastAsia="en-US"/>
        </w:rPr>
        <w:t>consider</w:t>
      </w:r>
      <w:r w:rsidR="001C7C67" w:rsidRPr="007526F9">
        <w:rPr>
          <w:rFonts w:ascii="Roboto" w:hAnsi="Roboto"/>
          <w:sz w:val="20"/>
          <w:szCs w:val="20"/>
          <w:lang w:eastAsia="en-US"/>
        </w:rPr>
        <w:t xml:space="preserve"> further action</w:t>
      </w:r>
      <w:r w:rsidR="00E33BB6" w:rsidRPr="007526F9">
        <w:rPr>
          <w:rFonts w:ascii="Roboto" w:hAnsi="Roboto"/>
          <w:sz w:val="20"/>
          <w:szCs w:val="20"/>
          <w:lang w:eastAsia="en-US"/>
        </w:rPr>
        <w:t>.</w:t>
      </w:r>
    </w:p>
    <w:p w14:paraId="3D7848DD" w14:textId="77777777" w:rsidR="00DE6D46" w:rsidRPr="007526F9" w:rsidRDefault="00DE6D46" w:rsidP="007526F9">
      <w:pPr>
        <w:keepNext/>
        <w:keepLines/>
        <w:spacing w:line="276" w:lineRule="auto"/>
        <w:rPr>
          <w:rFonts w:ascii="Roboto" w:hAnsi="Roboto"/>
          <w:sz w:val="20"/>
          <w:szCs w:val="20"/>
          <w:lang w:eastAsia="en-US"/>
        </w:rPr>
      </w:pPr>
    </w:p>
    <w:p w14:paraId="7C700EC3" w14:textId="4F6521BB" w:rsidR="008D742D" w:rsidRPr="007526F9" w:rsidRDefault="00662CD4" w:rsidP="00DE6D46">
      <w:pPr>
        <w:pStyle w:val="Heading2"/>
        <w:numPr>
          <w:ilvl w:val="0"/>
          <w:numId w:val="0"/>
        </w:numPr>
        <w:spacing w:before="0" w:after="0"/>
        <w:rPr>
          <w:rFonts w:ascii="Roboto" w:hAnsi="Roboto"/>
          <w:sz w:val="20"/>
          <w:szCs w:val="20"/>
        </w:rPr>
      </w:pPr>
      <w:bookmarkStart w:id="16" w:name="_Toc137203031"/>
      <w:bookmarkStart w:id="17" w:name="_Toc137203237"/>
      <w:bookmarkStart w:id="18" w:name="_Toc137205852"/>
      <w:bookmarkStart w:id="19" w:name="_Toc181163350"/>
      <w:bookmarkStart w:id="20" w:name="_Toc216273206"/>
      <w:r>
        <w:rPr>
          <w:rFonts w:ascii="Roboto" w:hAnsi="Roboto"/>
          <w:sz w:val="20"/>
          <w:szCs w:val="20"/>
        </w:rPr>
        <w:t xml:space="preserve">1. </w:t>
      </w:r>
      <w:r w:rsidR="0035198D" w:rsidRPr="007526F9">
        <w:rPr>
          <w:rFonts w:ascii="Roboto" w:hAnsi="Roboto"/>
          <w:sz w:val="20"/>
          <w:szCs w:val="20"/>
        </w:rPr>
        <w:t xml:space="preserve">Identifying </w:t>
      </w:r>
      <w:r w:rsidR="00304AD5" w:rsidRPr="007526F9">
        <w:rPr>
          <w:rFonts w:ascii="Roboto" w:hAnsi="Roboto"/>
          <w:sz w:val="20"/>
          <w:szCs w:val="20"/>
        </w:rPr>
        <w:t xml:space="preserve">hazardous </w:t>
      </w:r>
      <w:r w:rsidR="0035198D" w:rsidRPr="007526F9">
        <w:rPr>
          <w:rFonts w:ascii="Roboto" w:hAnsi="Roboto"/>
          <w:sz w:val="20"/>
          <w:szCs w:val="20"/>
        </w:rPr>
        <w:t>chemicals</w:t>
      </w:r>
      <w:r w:rsidR="00385766" w:rsidRPr="007526F9">
        <w:rPr>
          <w:rFonts w:ascii="Roboto" w:hAnsi="Roboto"/>
          <w:sz w:val="20"/>
          <w:szCs w:val="20"/>
        </w:rPr>
        <w:t xml:space="preserve"> </w:t>
      </w:r>
      <w:r w:rsidR="0035198D" w:rsidRPr="007526F9">
        <w:rPr>
          <w:rFonts w:ascii="Roboto" w:hAnsi="Roboto"/>
          <w:sz w:val="20"/>
          <w:szCs w:val="20"/>
        </w:rPr>
        <w:t>in supply chain</w:t>
      </w:r>
      <w:r w:rsidR="00385766" w:rsidRPr="007526F9">
        <w:rPr>
          <w:rFonts w:ascii="Roboto" w:hAnsi="Roboto"/>
          <w:sz w:val="20"/>
          <w:szCs w:val="20"/>
        </w:rPr>
        <w:t>s</w:t>
      </w:r>
      <w:r w:rsidR="0035198D" w:rsidRPr="007526F9">
        <w:rPr>
          <w:rFonts w:ascii="Roboto" w:hAnsi="Roboto"/>
          <w:sz w:val="20"/>
          <w:szCs w:val="20"/>
        </w:rPr>
        <w:t>, production</w:t>
      </w:r>
      <w:r w:rsidR="003934BD" w:rsidRPr="007526F9">
        <w:rPr>
          <w:rFonts w:ascii="Roboto" w:hAnsi="Roboto"/>
          <w:sz w:val="20"/>
          <w:szCs w:val="20"/>
        </w:rPr>
        <w:t>,</w:t>
      </w:r>
      <w:r w:rsidR="0035198D" w:rsidRPr="007526F9">
        <w:rPr>
          <w:rFonts w:ascii="Roboto" w:hAnsi="Roboto"/>
          <w:sz w:val="20"/>
          <w:szCs w:val="20"/>
        </w:rPr>
        <w:t xml:space="preserve"> and products</w:t>
      </w:r>
      <w:bookmarkEnd w:id="16"/>
      <w:bookmarkEnd w:id="17"/>
      <w:bookmarkEnd w:id="18"/>
      <w:bookmarkEnd w:id="19"/>
      <w:bookmarkEnd w:id="20"/>
    </w:p>
    <w:tbl>
      <w:tblPr>
        <w:tblW w:w="0" w:type="auto"/>
        <w:tblLayout w:type="fixed"/>
        <w:tblLook w:val="04A0" w:firstRow="1" w:lastRow="0" w:firstColumn="1" w:lastColumn="0" w:noHBand="0" w:noVBand="1"/>
      </w:tblPr>
      <w:tblGrid>
        <w:gridCol w:w="8789"/>
      </w:tblGrid>
      <w:tr w:rsidR="00DE6D46" w:rsidRPr="007526F9" w14:paraId="2C83CB4C" w14:textId="77777777" w:rsidTr="00DE6D46">
        <w:tc>
          <w:tcPr>
            <w:tcW w:w="8789" w:type="dxa"/>
            <w:tcBorders>
              <w:bottom w:val="single" w:sz="4" w:space="0" w:color="auto"/>
            </w:tcBorders>
          </w:tcPr>
          <w:p w14:paraId="1C9B9A84" w14:textId="2689F7FA" w:rsidR="00DE6D46" w:rsidRPr="007526F9" w:rsidRDefault="00DE6D46" w:rsidP="007526F9">
            <w:pPr>
              <w:spacing w:line="276" w:lineRule="auto"/>
              <w:rPr>
                <w:rFonts w:ascii="Roboto" w:hAnsi="Roboto"/>
                <w:b/>
                <w:sz w:val="20"/>
                <w:szCs w:val="20"/>
              </w:rPr>
            </w:pPr>
            <w:bookmarkStart w:id="21" w:name="_Hlk219892074"/>
          </w:p>
        </w:tc>
      </w:tr>
      <w:tr w:rsidR="00DE6D46" w:rsidRPr="007526F9" w14:paraId="61486FED" w14:textId="77777777" w:rsidTr="00DE6D46">
        <w:tc>
          <w:tcPr>
            <w:tcW w:w="8789" w:type="dxa"/>
            <w:tcBorders>
              <w:top w:val="single" w:sz="4" w:space="0" w:color="auto"/>
              <w:left w:val="single" w:sz="4" w:space="0" w:color="auto"/>
              <w:bottom w:val="single" w:sz="4" w:space="0" w:color="auto"/>
              <w:right w:val="single" w:sz="4" w:space="0" w:color="auto"/>
            </w:tcBorders>
          </w:tcPr>
          <w:p w14:paraId="571ADE2D" w14:textId="77777777" w:rsidR="00DE6D46" w:rsidRPr="007526F9" w:rsidRDefault="00DE6D46" w:rsidP="0057134D">
            <w:pPr>
              <w:spacing w:line="276" w:lineRule="auto"/>
              <w:jc w:val="left"/>
              <w:rPr>
                <w:rFonts w:ascii="Roboto" w:hAnsi="Roboto"/>
                <w:sz w:val="20"/>
                <w:szCs w:val="20"/>
              </w:rPr>
            </w:pPr>
            <w:r w:rsidRPr="007526F9">
              <w:rPr>
                <w:rFonts w:ascii="Roboto" w:hAnsi="Roboto"/>
                <w:sz w:val="20"/>
                <w:szCs w:val="20"/>
              </w:rPr>
              <w:t>Does a list of suppliers exist who provide chemicals or products containing chemicals?</w:t>
            </w:r>
          </w:p>
        </w:tc>
      </w:tr>
      <w:tr w:rsidR="00DE6D46" w:rsidRPr="007526F9" w14:paraId="02D17AE9" w14:textId="77777777" w:rsidTr="00DE6D46">
        <w:tc>
          <w:tcPr>
            <w:tcW w:w="8789" w:type="dxa"/>
            <w:tcBorders>
              <w:top w:val="single" w:sz="4" w:space="0" w:color="auto"/>
              <w:left w:val="single" w:sz="4" w:space="0" w:color="auto"/>
              <w:bottom w:val="single" w:sz="4" w:space="0" w:color="auto"/>
              <w:right w:val="single" w:sz="4" w:space="0" w:color="auto"/>
            </w:tcBorders>
          </w:tcPr>
          <w:p w14:paraId="32FACC83" w14:textId="77777777" w:rsidR="00DE6D46" w:rsidRPr="007526F9" w:rsidRDefault="00DE6D46" w:rsidP="0057134D">
            <w:pPr>
              <w:spacing w:line="276" w:lineRule="auto"/>
              <w:jc w:val="left"/>
              <w:rPr>
                <w:rFonts w:ascii="Roboto" w:hAnsi="Roboto"/>
                <w:sz w:val="20"/>
                <w:szCs w:val="20"/>
              </w:rPr>
            </w:pPr>
            <w:r w:rsidRPr="007526F9">
              <w:rPr>
                <w:rFonts w:ascii="Roboto" w:hAnsi="Roboto"/>
                <w:sz w:val="20"/>
                <w:szCs w:val="20"/>
              </w:rPr>
              <w:t>Are chemicals purchased, used and produced on site known and listed in an inventory?</w:t>
            </w:r>
          </w:p>
        </w:tc>
      </w:tr>
      <w:tr w:rsidR="00DE6D46" w:rsidRPr="007526F9" w14:paraId="3715CD18" w14:textId="77777777" w:rsidTr="00DE6D46">
        <w:tc>
          <w:tcPr>
            <w:tcW w:w="8789" w:type="dxa"/>
            <w:tcBorders>
              <w:top w:val="single" w:sz="4" w:space="0" w:color="auto"/>
              <w:left w:val="single" w:sz="4" w:space="0" w:color="auto"/>
              <w:bottom w:val="single" w:sz="4" w:space="0" w:color="auto"/>
              <w:right w:val="single" w:sz="4" w:space="0" w:color="auto"/>
            </w:tcBorders>
          </w:tcPr>
          <w:p w14:paraId="3964EA6D" w14:textId="77777777" w:rsidR="00DE6D46" w:rsidRPr="007526F9" w:rsidRDefault="00DE6D46" w:rsidP="0057134D">
            <w:pPr>
              <w:spacing w:line="276" w:lineRule="auto"/>
              <w:jc w:val="left"/>
              <w:rPr>
                <w:rFonts w:ascii="Roboto" w:hAnsi="Roboto"/>
                <w:sz w:val="20"/>
                <w:szCs w:val="20"/>
              </w:rPr>
            </w:pPr>
            <w:r w:rsidRPr="007526F9">
              <w:rPr>
                <w:rFonts w:ascii="Roboto" w:hAnsi="Roboto"/>
                <w:sz w:val="20"/>
                <w:szCs w:val="20"/>
              </w:rPr>
              <w:t>Are all chemicals classified and labelled in accordance with the GHS?</w:t>
            </w:r>
          </w:p>
        </w:tc>
      </w:tr>
      <w:tr w:rsidR="00DE6D46" w:rsidRPr="007526F9" w14:paraId="4918A746" w14:textId="77777777" w:rsidTr="00DE6D46">
        <w:tc>
          <w:tcPr>
            <w:tcW w:w="8789" w:type="dxa"/>
            <w:tcBorders>
              <w:top w:val="single" w:sz="4" w:space="0" w:color="auto"/>
              <w:left w:val="single" w:sz="4" w:space="0" w:color="auto"/>
              <w:bottom w:val="single" w:sz="4" w:space="0" w:color="auto"/>
              <w:right w:val="single" w:sz="4" w:space="0" w:color="auto"/>
            </w:tcBorders>
          </w:tcPr>
          <w:p w14:paraId="031AE3F8" w14:textId="77777777" w:rsidR="00DE6D46" w:rsidRDefault="00DE6D46" w:rsidP="0057134D">
            <w:pPr>
              <w:spacing w:line="276" w:lineRule="auto"/>
              <w:jc w:val="left"/>
              <w:rPr>
                <w:rFonts w:ascii="Roboto" w:hAnsi="Roboto"/>
                <w:sz w:val="20"/>
                <w:szCs w:val="20"/>
              </w:rPr>
            </w:pPr>
            <w:r w:rsidRPr="007526F9">
              <w:rPr>
                <w:rFonts w:ascii="Roboto" w:hAnsi="Roboto"/>
                <w:sz w:val="20"/>
                <w:szCs w:val="20"/>
              </w:rPr>
              <w:t>Are chemicals regulated by international agreements, standards or initiatives purchased, used, or produced?</w:t>
            </w:r>
            <w:r w:rsidRPr="007526F9">
              <w:rPr>
                <w:rStyle w:val="FootnoteReference"/>
                <w:rFonts w:ascii="Roboto" w:hAnsi="Roboto"/>
                <w:sz w:val="20"/>
                <w:szCs w:val="20"/>
              </w:rPr>
              <w:footnoteReference w:id="2"/>
            </w:r>
          </w:p>
          <w:p w14:paraId="1A61F638" w14:textId="77777777" w:rsidR="00DE6D46" w:rsidRPr="004646AD" w:rsidRDefault="00DE6D46" w:rsidP="0057134D">
            <w:pPr>
              <w:spacing w:line="276" w:lineRule="auto"/>
              <w:jc w:val="left"/>
              <w:rPr>
                <w:rFonts w:ascii="Roboto" w:hAnsi="Roboto"/>
                <w:sz w:val="16"/>
                <w:szCs w:val="16"/>
              </w:rPr>
            </w:pPr>
          </w:p>
          <w:p w14:paraId="2C46A997" w14:textId="77777777" w:rsidR="00DE6D46" w:rsidRDefault="00DE6D46" w:rsidP="0057134D">
            <w:pPr>
              <w:spacing w:line="276" w:lineRule="auto"/>
              <w:jc w:val="left"/>
              <w:rPr>
                <w:rFonts w:ascii="Roboto" w:hAnsi="Roboto"/>
                <w:sz w:val="20"/>
                <w:szCs w:val="20"/>
              </w:rPr>
            </w:pPr>
            <w:r>
              <w:rPr>
                <w:rFonts w:ascii="Roboto" w:hAnsi="Roboto"/>
                <w:sz w:val="20"/>
                <w:szCs w:val="20"/>
              </w:rPr>
              <w:t>If yes, which ones:</w:t>
            </w:r>
          </w:p>
          <w:p w14:paraId="5A69DD78" w14:textId="00288D4F" w:rsidR="00DE6D46" w:rsidRPr="007526F9" w:rsidRDefault="00DE6D46" w:rsidP="0057134D">
            <w:pPr>
              <w:spacing w:line="276" w:lineRule="auto"/>
              <w:jc w:val="left"/>
              <w:rPr>
                <w:rFonts w:ascii="Roboto" w:hAnsi="Roboto"/>
                <w:sz w:val="20"/>
                <w:szCs w:val="20"/>
              </w:rPr>
            </w:pPr>
          </w:p>
        </w:tc>
      </w:tr>
    </w:tbl>
    <w:p w14:paraId="65681074" w14:textId="77777777" w:rsidR="00DE6D46" w:rsidRPr="00DE6D46" w:rsidRDefault="00DE6D46" w:rsidP="00DE6D46">
      <w:pPr>
        <w:pStyle w:val="Heading2"/>
        <w:numPr>
          <w:ilvl w:val="0"/>
          <w:numId w:val="0"/>
        </w:numPr>
        <w:spacing w:before="0" w:after="0"/>
        <w:rPr>
          <w:rFonts w:ascii="Roboto" w:hAnsi="Roboto"/>
          <w:szCs w:val="24"/>
        </w:rPr>
      </w:pPr>
      <w:bookmarkStart w:id="22" w:name="_Toc216273207"/>
      <w:bookmarkEnd w:id="21"/>
    </w:p>
    <w:p w14:paraId="6D8BDF1F" w14:textId="661C43F6" w:rsidR="00F8298F" w:rsidRPr="007526F9" w:rsidRDefault="00662CD4" w:rsidP="00DE6D46">
      <w:pPr>
        <w:pStyle w:val="Heading2"/>
        <w:numPr>
          <w:ilvl w:val="0"/>
          <w:numId w:val="0"/>
        </w:numPr>
        <w:spacing w:before="0" w:after="0"/>
        <w:rPr>
          <w:rFonts w:ascii="Roboto" w:hAnsi="Roboto"/>
          <w:sz w:val="20"/>
          <w:szCs w:val="20"/>
        </w:rPr>
      </w:pPr>
      <w:r>
        <w:rPr>
          <w:rFonts w:ascii="Roboto" w:hAnsi="Roboto"/>
          <w:sz w:val="20"/>
          <w:szCs w:val="20"/>
        </w:rPr>
        <w:t xml:space="preserve">2. </w:t>
      </w:r>
      <w:r w:rsidR="00F8298F" w:rsidRPr="007526F9">
        <w:rPr>
          <w:rFonts w:ascii="Roboto" w:hAnsi="Roboto"/>
          <w:sz w:val="20"/>
          <w:szCs w:val="20"/>
        </w:rPr>
        <w:t>Fostering transparency</w:t>
      </w:r>
      <w:r w:rsidR="00ED5A5F" w:rsidRPr="007526F9">
        <w:rPr>
          <w:rFonts w:ascii="Roboto" w:hAnsi="Roboto"/>
          <w:sz w:val="20"/>
          <w:szCs w:val="20"/>
        </w:rPr>
        <w:t>,</w:t>
      </w:r>
      <w:r w:rsidR="003307E7" w:rsidRPr="007526F9">
        <w:rPr>
          <w:rFonts w:ascii="Roboto" w:hAnsi="Roboto"/>
          <w:sz w:val="20"/>
          <w:szCs w:val="20"/>
        </w:rPr>
        <w:t xml:space="preserve"> </w:t>
      </w:r>
      <w:r w:rsidR="00F8298F" w:rsidRPr="007526F9">
        <w:rPr>
          <w:rFonts w:ascii="Roboto" w:hAnsi="Roboto"/>
          <w:sz w:val="20"/>
          <w:szCs w:val="20"/>
        </w:rPr>
        <w:t xml:space="preserve">traceability </w:t>
      </w:r>
      <w:r w:rsidR="00ED5A5F" w:rsidRPr="007526F9">
        <w:rPr>
          <w:rFonts w:ascii="Roboto" w:hAnsi="Roboto"/>
          <w:sz w:val="20"/>
          <w:szCs w:val="20"/>
        </w:rPr>
        <w:t xml:space="preserve">and disclosure </w:t>
      </w:r>
      <w:r w:rsidR="00F8298F" w:rsidRPr="007526F9">
        <w:rPr>
          <w:rFonts w:ascii="Roboto" w:hAnsi="Roboto"/>
          <w:sz w:val="20"/>
          <w:szCs w:val="20"/>
        </w:rPr>
        <w:t>along value chains</w:t>
      </w:r>
      <w:bookmarkEnd w:id="22"/>
    </w:p>
    <w:tbl>
      <w:tblPr>
        <w:tblW w:w="0" w:type="auto"/>
        <w:tblLook w:val="04A0" w:firstRow="1" w:lastRow="0" w:firstColumn="1" w:lastColumn="0" w:noHBand="0" w:noVBand="1"/>
      </w:tblPr>
      <w:tblGrid>
        <w:gridCol w:w="8789"/>
      </w:tblGrid>
      <w:tr w:rsidR="00DE6D46" w:rsidRPr="007526F9" w14:paraId="17EFC00D" w14:textId="77777777" w:rsidTr="00DE6D46">
        <w:tc>
          <w:tcPr>
            <w:tcW w:w="8789" w:type="dxa"/>
            <w:tcBorders>
              <w:bottom w:val="single" w:sz="4" w:space="0" w:color="auto"/>
            </w:tcBorders>
          </w:tcPr>
          <w:p w14:paraId="2242911F" w14:textId="4BA44DBC" w:rsidR="00DE6D46" w:rsidRPr="007526F9" w:rsidRDefault="00DE6D46" w:rsidP="007526F9">
            <w:pPr>
              <w:spacing w:line="276" w:lineRule="auto"/>
              <w:rPr>
                <w:rFonts w:ascii="Roboto" w:hAnsi="Roboto"/>
                <w:sz w:val="20"/>
                <w:szCs w:val="20"/>
              </w:rPr>
            </w:pPr>
            <w:bookmarkStart w:id="23" w:name="_Toc177549363"/>
            <w:bookmarkStart w:id="24" w:name="_Toc181163351"/>
            <w:bookmarkStart w:id="25" w:name="_Toc216273208"/>
          </w:p>
        </w:tc>
      </w:tr>
      <w:tr w:rsidR="00DE6D46" w:rsidRPr="007526F9" w14:paraId="5D88CC33" w14:textId="77777777" w:rsidTr="00DE6D46">
        <w:tc>
          <w:tcPr>
            <w:tcW w:w="8789" w:type="dxa"/>
            <w:tcBorders>
              <w:top w:val="single" w:sz="4" w:space="0" w:color="auto"/>
              <w:left w:val="single" w:sz="4" w:space="0" w:color="auto"/>
              <w:bottom w:val="single" w:sz="4" w:space="0" w:color="auto"/>
              <w:right w:val="single" w:sz="4" w:space="0" w:color="auto"/>
            </w:tcBorders>
          </w:tcPr>
          <w:p w14:paraId="63A78165" w14:textId="77777777" w:rsidR="00DE6D46" w:rsidRPr="007526F9" w:rsidRDefault="00DE6D46" w:rsidP="0057134D">
            <w:pPr>
              <w:spacing w:line="276" w:lineRule="auto"/>
              <w:jc w:val="left"/>
              <w:rPr>
                <w:rFonts w:ascii="Roboto" w:hAnsi="Roboto"/>
                <w:sz w:val="20"/>
                <w:szCs w:val="20"/>
              </w:rPr>
            </w:pPr>
            <w:r w:rsidRPr="007526F9">
              <w:rPr>
                <w:rFonts w:ascii="Roboto" w:hAnsi="Roboto"/>
                <w:sz w:val="20"/>
                <w:szCs w:val="20"/>
              </w:rPr>
              <w:t>Are suppliers requested to report on chemicals in materials and products supplied?</w:t>
            </w:r>
          </w:p>
        </w:tc>
      </w:tr>
      <w:tr w:rsidR="00DE6D46" w:rsidRPr="007526F9" w14:paraId="62EF7FAD" w14:textId="77777777" w:rsidTr="00DE6D46">
        <w:tc>
          <w:tcPr>
            <w:tcW w:w="8789" w:type="dxa"/>
            <w:tcBorders>
              <w:top w:val="single" w:sz="4" w:space="0" w:color="auto"/>
              <w:left w:val="single" w:sz="4" w:space="0" w:color="auto"/>
              <w:bottom w:val="single" w:sz="4" w:space="0" w:color="auto"/>
              <w:right w:val="single" w:sz="4" w:space="0" w:color="auto"/>
            </w:tcBorders>
          </w:tcPr>
          <w:p w14:paraId="640EA647" w14:textId="77777777" w:rsidR="00DE6D46" w:rsidRPr="007526F9" w:rsidRDefault="00DE6D46" w:rsidP="0057134D">
            <w:pPr>
              <w:spacing w:line="276" w:lineRule="auto"/>
              <w:jc w:val="left"/>
              <w:rPr>
                <w:rFonts w:ascii="Roboto" w:hAnsi="Roboto"/>
                <w:sz w:val="20"/>
                <w:szCs w:val="20"/>
              </w:rPr>
            </w:pPr>
            <w:r w:rsidRPr="007526F9">
              <w:rPr>
                <w:rFonts w:ascii="Roboto" w:hAnsi="Roboto"/>
                <w:sz w:val="20"/>
                <w:szCs w:val="20"/>
              </w:rPr>
              <w:t>Is reliable information on the identity of chemicals in production and use, ingredients, materials, and products available and traceable along the value chain?</w:t>
            </w:r>
          </w:p>
        </w:tc>
      </w:tr>
    </w:tbl>
    <w:p w14:paraId="30E2AC72" w14:textId="77777777" w:rsidR="00DE6D46" w:rsidRPr="00DE6D46" w:rsidRDefault="00DE6D46" w:rsidP="00DE6D46">
      <w:pPr>
        <w:pStyle w:val="Heading2"/>
        <w:numPr>
          <w:ilvl w:val="0"/>
          <w:numId w:val="0"/>
        </w:numPr>
        <w:spacing w:before="0" w:after="0"/>
        <w:rPr>
          <w:rFonts w:ascii="Roboto" w:hAnsi="Roboto"/>
          <w:sz w:val="28"/>
          <w:szCs w:val="28"/>
        </w:rPr>
      </w:pPr>
    </w:p>
    <w:p w14:paraId="2E20FF70" w14:textId="58F101E6" w:rsidR="00186490" w:rsidRPr="007526F9" w:rsidRDefault="00662CD4" w:rsidP="00DE6D46">
      <w:pPr>
        <w:pStyle w:val="Heading2"/>
        <w:numPr>
          <w:ilvl w:val="0"/>
          <w:numId w:val="0"/>
        </w:numPr>
        <w:spacing w:before="0" w:after="0"/>
        <w:rPr>
          <w:rFonts w:ascii="Roboto" w:hAnsi="Roboto"/>
          <w:sz w:val="20"/>
          <w:szCs w:val="20"/>
        </w:rPr>
      </w:pPr>
      <w:r>
        <w:rPr>
          <w:rFonts w:ascii="Roboto" w:hAnsi="Roboto"/>
          <w:sz w:val="20"/>
          <w:szCs w:val="20"/>
        </w:rPr>
        <w:t xml:space="preserve">3. </w:t>
      </w:r>
      <w:r w:rsidR="0097203C" w:rsidRPr="007526F9">
        <w:rPr>
          <w:rFonts w:ascii="Roboto" w:hAnsi="Roboto"/>
          <w:sz w:val="20"/>
          <w:szCs w:val="20"/>
        </w:rPr>
        <w:t>O</w:t>
      </w:r>
      <w:r w:rsidR="00E83DA6" w:rsidRPr="007526F9">
        <w:rPr>
          <w:rFonts w:ascii="Roboto" w:hAnsi="Roboto"/>
          <w:sz w:val="20"/>
          <w:szCs w:val="20"/>
        </w:rPr>
        <w:t>ccupational safety and health</w:t>
      </w:r>
      <w:r w:rsidR="00DD1147" w:rsidRPr="007526F9">
        <w:rPr>
          <w:rFonts w:ascii="Roboto" w:hAnsi="Roboto"/>
          <w:sz w:val="20"/>
          <w:szCs w:val="20"/>
        </w:rPr>
        <w:t xml:space="preserve"> </w:t>
      </w:r>
      <w:r w:rsidR="00112235" w:rsidRPr="007526F9">
        <w:rPr>
          <w:rFonts w:ascii="Roboto" w:hAnsi="Roboto"/>
          <w:sz w:val="20"/>
          <w:szCs w:val="20"/>
        </w:rPr>
        <w:t>&amp;</w:t>
      </w:r>
      <w:r w:rsidR="00DD1147" w:rsidRPr="007526F9">
        <w:rPr>
          <w:rFonts w:ascii="Roboto" w:hAnsi="Roboto"/>
          <w:sz w:val="20"/>
          <w:szCs w:val="20"/>
        </w:rPr>
        <w:t xml:space="preserve"> emergency prevention, </w:t>
      </w:r>
      <w:r w:rsidR="00E83DA6" w:rsidRPr="007526F9">
        <w:rPr>
          <w:rFonts w:ascii="Roboto" w:hAnsi="Roboto"/>
          <w:sz w:val="20"/>
          <w:szCs w:val="20"/>
        </w:rPr>
        <w:t>preparedness</w:t>
      </w:r>
      <w:r w:rsidR="00DD1147" w:rsidRPr="007526F9">
        <w:rPr>
          <w:rFonts w:ascii="Roboto" w:hAnsi="Roboto"/>
          <w:sz w:val="20"/>
          <w:szCs w:val="20"/>
        </w:rPr>
        <w:t xml:space="preserve">, </w:t>
      </w:r>
      <w:bookmarkEnd w:id="23"/>
      <w:bookmarkEnd w:id="24"/>
      <w:r w:rsidR="00CE31D5" w:rsidRPr="007526F9">
        <w:rPr>
          <w:rFonts w:ascii="Roboto" w:hAnsi="Roboto"/>
          <w:sz w:val="20"/>
          <w:szCs w:val="20"/>
        </w:rPr>
        <w:t xml:space="preserve">and </w:t>
      </w:r>
      <w:r w:rsidR="001C540A" w:rsidRPr="007526F9">
        <w:rPr>
          <w:rFonts w:ascii="Roboto" w:hAnsi="Roboto"/>
          <w:sz w:val="20"/>
          <w:szCs w:val="20"/>
        </w:rPr>
        <w:t>r</w:t>
      </w:r>
      <w:r w:rsidR="006003B1" w:rsidRPr="007526F9">
        <w:rPr>
          <w:rFonts w:ascii="Roboto" w:hAnsi="Roboto"/>
          <w:sz w:val="20"/>
          <w:szCs w:val="20"/>
        </w:rPr>
        <w:t>esponse</w:t>
      </w:r>
      <w:bookmarkEnd w:id="25"/>
      <w:r w:rsidR="00F55D07" w:rsidRPr="007526F9">
        <w:rPr>
          <w:rFonts w:ascii="Roboto" w:hAnsi="Roboto"/>
          <w:sz w:val="20"/>
          <w:szCs w:val="20"/>
        </w:rPr>
        <w:t xml:space="preserve"> </w:t>
      </w:r>
    </w:p>
    <w:tbl>
      <w:tblPr>
        <w:tblW w:w="8789" w:type="dxa"/>
        <w:tblLook w:val="04A0" w:firstRow="1" w:lastRow="0" w:firstColumn="1" w:lastColumn="0" w:noHBand="0" w:noVBand="1"/>
      </w:tblPr>
      <w:tblGrid>
        <w:gridCol w:w="8789"/>
      </w:tblGrid>
      <w:tr w:rsidR="00DE6D46" w:rsidRPr="007526F9" w14:paraId="464C63F1" w14:textId="77777777" w:rsidTr="00DE6D46">
        <w:tc>
          <w:tcPr>
            <w:tcW w:w="8789" w:type="dxa"/>
            <w:tcBorders>
              <w:bottom w:val="single" w:sz="4" w:space="0" w:color="auto"/>
            </w:tcBorders>
          </w:tcPr>
          <w:p w14:paraId="745F8706" w14:textId="26923FC1" w:rsidR="00DE6D46" w:rsidRPr="007526F9" w:rsidRDefault="00DE6D46" w:rsidP="007526F9">
            <w:pPr>
              <w:spacing w:line="276" w:lineRule="auto"/>
              <w:rPr>
                <w:rFonts w:ascii="Roboto" w:hAnsi="Roboto"/>
                <w:sz w:val="20"/>
                <w:szCs w:val="20"/>
              </w:rPr>
            </w:pPr>
            <w:bookmarkStart w:id="26" w:name="_Toc176850893"/>
            <w:bookmarkStart w:id="27" w:name="_Toc176858063"/>
            <w:bookmarkStart w:id="28" w:name="_Toc176850894"/>
            <w:bookmarkStart w:id="29" w:name="_Toc176858064"/>
            <w:bookmarkStart w:id="30" w:name="_Toc176850895"/>
            <w:bookmarkStart w:id="31" w:name="_Toc176858065"/>
            <w:bookmarkStart w:id="32" w:name="_Toc176850896"/>
            <w:bookmarkStart w:id="33" w:name="_Toc176858066"/>
            <w:bookmarkStart w:id="34" w:name="_Toc177549364"/>
            <w:bookmarkStart w:id="35" w:name="_Toc181163353"/>
            <w:bookmarkStart w:id="36" w:name="_Toc216273209"/>
            <w:bookmarkEnd w:id="26"/>
            <w:bookmarkEnd w:id="27"/>
            <w:bookmarkEnd w:id="28"/>
            <w:bookmarkEnd w:id="29"/>
            <w:bookmarkEnd w:id="30"/>
            <w:bookmarkEnd w:id="31"/>
            <w:bookmarkEnd w:id="32"/>
            <w:bookmarkEnd w:id="33"/>
          </w:p>
        </w:tc>
      </w:tr>
      <w:tr w:rsidR="00DE6D46" w:rsidRPr="007526F9" w14:paraId="29A98A15" w14:textId="77777777" w:rsidTr="00DE6D46">
        <w:tc>
          <w:tcPr>
            <w:tcW w:w="8789" w:type="dxa"/>
            <w:tcBorders>
              <w:top w:val="single" w:sz="4" w:space="0" w:color="auto"/>
              <w:left w:val="single" w:sz="4" w:space="0" w:color="auto"/>
              <w:bottom w:val="single" w:sz="4" w:space="0" w:color="auto"/>
              <w:right w:val="single" w:sz="4" w:space="0" w:color="auto"/>
            </w:tcBorders>
          </w:tcPr>
          <w:p w14:paraId="7BA2FC9F" w14:textId="77777777" w:rsidR="00DE6D46" w:rsidRPr="007526F9" w:rsidRDefault="00DE6D46" w:rsidP="0057134D">
            <w:pPr>
              <w:spacing w:line="276" w:lineRule="auto"/>
              <w:jc w:val="left"/>
              <w:rPr>
                <w:rFonts w:ascii="Roboto" w:hAnsi="Roboto"/>
                <w:sz w:val="20"/>
                <w:szCs w:val="20"/>
              </w:rPr>
            </w:pPr>
            <w:r w:rsidRPr="007526F9">
              <w:rPr>
                <w:rFonts w:ascii="Roboto" w:hAnsi="Roboto"/>
                <w:sz w:val="20"/>
                <w:szCs w:val="20"/>
              </w:rPr>
              <w:t>Are measures and an occupational safety and health management system in place, with measures and requirements for:</w:t>
            </w:r>
          </w:p>
        </w:tc>
      </w:tr>
      <w:tr w:rsidR="00DE6D46" w:rsidRPr="007526F9" w14:paraId="3180EF00" w14:textId="77777777" w:rsidTr="00DE6D46">
        <w:tc>
          <w:tcPr>
            <w:tcW w:w="8789" w:type="dxa"/>
            <w:tcBorders>
              <w:top w:val="single" w:sz="4" w:space="0" w:color="auto"/>
              <w:left w:val="single" w:sz="4" w:space="0" w:color="auto"/>
              <w:bottom w:val="single" w:sz="4" w:space="0" w:color="auto"/>
              <w:right w:val="single" w:sz="4" w:space="0" w:color="auto"/>
            </w:tcBorders>
          </w:tcPr>
          <w:p w14:paraId="68230272" w14:textId="77777777" w:rsidR="00DE6D46" w:rsidRPr="00D105A9" w:rsidRDefault="00DE6D46" w:rsidP="004E01DC">
            <w:pPr>
              <w:pStyle w:val="ListParagraph"/>
              <w:numPr>
                <w:ilvl w:val="0"/>
                <w:numId w:val="6"/>
              </w:numPr>
              <w:spacing w:line="276" w:lineRule="auto"/>
              <w:rPr>
                <w:rFonts w:ascii="Roboto" w:hAnsi="Roboto"/>
                <w:sz w:val="20"/>
                <w:szCs w:val="20"/>
              </w:rPr>
            </w:pPr>
            <w:r w:rsidRPr="00D105A9">
              <w:rPr>
                <w:rFonts w:ascii="Roboto" w:hAnsi="Roboto"/>
                <w:sz w:val="20"/>
                <w:szCs w:val="20"/>
              </w:rPr>
              <w:t>Providing safety data sheets in accordance with the GHS for all chemicals?</w:t>
            </w:r>
          </w:p>
        </w:tc>
      </w:tr>
      <w:tr w:rsidR="00DE6D46" w:rsidRPr="007526F9" w14:paraId="4CCC4E16" w14:textId="77777777" w:rsidTr="00DE6D46">
        <w:tc>
          <w:tcPr>
            <w:tcW w:w="8789" w:type="dxa"/>
            <w:tcBorders>
              <w:top w:val="single" w:sz="4" w:space="0" w:color="auto"/>
              <w:left w:val="single" w:sz="4" w:space="0" w:color="auto"/>
              <w:bottom w:val="single" w:sz="4" w:space="0" w:color="auto"/>
              <w:right w:val="single" w:sz="4" w:space="0" w:color="auto"/>
            </w:tcBorders>
          </w:tcPr>
          <w:p w14:paraId="3A5D9EE7" w14:textId="77777777" w:rsidR="00DE6D46" w:rsidRPr="00D105A9" w:rsidRDefault="00DE6D46" w:rsidP="004E01DC">
            <w:pPr>
              <w:pStyle w:val="ListParagraph"/>
              <w:numPr>
                <w:ilvl w:val="0"/>
                <w:numId w:val="6"/>
              </w:numPr>
              <w:spacing w:line="276" w:lineRule="auto"/>
              <w:rPr>
                <w:rFonts w:ascii="Roboto" w:hAnsi="Roboto"/>
                <w:sz w:val="20"/>
                <w:szCs w:val="20"/>
              </w:rPr>
            </w:pPr>
            <w:r w:rsidRPr="00D105A9">
              <w:rPr>
                <w:rFonts w:ascii="Roboto" w:hAnsi="Roboto"/>
                <w:sz w:val="20"/>
                <w:szCs w:val="20"/>
              </w:rPr>
              <w:t>Handling, safe storage and transportation of chemicals and waste?</w:t>
            </w:r>
          </w:p>
        </w:tc>
      </w:tr>
      <w:tr w:rsidR="00DE6D46" w:rsidRPr="007526F9" w14:paraId="5D121058" w14:textId="77777777" w:rsidTr="00DE6D46">
        <w:tc>
          <w:tcPr>
            <w:tcW w:w="8789" w:type="dxa"/>
            <w:tcBorders>
              <w:top w:val="single" w:sz="4" w:space="0" w:color="auto"/>
              <w:left w:val="single" w:sz="4" w:space="0" w:color="auto"/>
              <w:bottom w:val="single" w:sz="4" w:space="0" w:color="auto"/>
              <w:right w:val="single" w:sz="4" w:space="0" w:color="auto"/>
            </w:tcBorders>
          </w:tcPr>
          <w:p w14:paraId="54DC7097" w14:textId="77777777" w:rsidR="00DE6D46" w:rsidRPr="00D105A9" w:rsidRDefault="00DE6D46" w:rsidP="004E01DC">
            <w:pPr>
              <w:pStyle w:val="ListParagraph"/>
              <w:numPr>
                <w:ilvl w:val="0"/>
                <w:numId w:val="6"/>
              </w:numPr>
              <w:spacing w:line="276" w:lineRule="auto"/>
              <w:rPr>
                <w:rFonts w:ascii="Roboto" w:hAnsi="Roboto"/>
                <w:sz w:val="20"/>
                <w:szCs w:val="20"/>
              </w:rPr>
            </w:pPr>
            <w:r w:rsidRPr="00D105A9">
              <w:rPr>
                <w:rFonts w:ascii="Roboto" w:hAnsi="Roboto"/>
                <w:sz w:val="20"/>
                <w:szCs w:val="20"/>
              </w:rPr>
              <w:t>Communicating chemical safety information to all workers in a language and format they understand?</w:t>
            </w:r>
          </w:p>
        </w:tc>
      </w:tr>
      <w:tr w:rsidR="00DE6D46" w:rsidRPr="007526F9" w14:paraId="668DBE69" w14:textId="77777777" w:rsidTr="00DE6D46">
        <w:tc>
          <w:tcPr>
            <w:tcW w:w="8789" w:type="dxa"/>
            <w:tcBorders>
              <w:top w:val="single" w:sz="4" w:space="0" w:color="auto"/>
              <w:left w:val="single" w:sz="4" w:space="0" w:color="auto"/>
              <w:bottom w:val="single" w:sz="4" w:space="0" w:color="auto"/>
              <w:right w:val="single" w:sz="4" w:space="0" w:color="auto"/>
            </w:tcBorders>
          </w:tcPr>
          <w:p w14:paraId="1909E93F" w14:textId="77777777" w:rsidR="00DE6D46" w:rsidRPr="00D105A9" w:rsidRDefault="00DE6D46" w:rsidP="004E01DC">
            <w:pPr>
              <w:pStyle w:val="ListParagraph"/>
              <w:numPr>
                <w:ilvl w:val="0"/>
                <w:numId w:val="6"/>
              </w:numPr>
              <w:spacing w:line="276" w:lineRule="auto"/>
              <w:rPr>
                <w:rFonts w:ascii="Roboto" w:hAnsi="Roboto"/>
                <w:sz w:val="20"/>
                <w:szCs w:val="20"/>
              </w:rPr>
            </w:pPr>
            <w:r w:rsidRPr="00D105A9">
              <w:rPr>
                <w:rFonts w:ascii="Roboto" w:hAnsi="Roboto"/>
                <w:sz w:val="20"/>
                <w:szCs w:val="20"/>
              </w:rPr>
              <w:t>Applying the hierarchy of controls to prevent or minimize exposure to chemicals?</w:t>
            </w:r>
          </w:p>
        </w:tc>
      </w:tr>
      <w:tr w:rsidR="00DE6D46" w:rsidRPr="007526F9" w14:paraId="6713128B" w14:textId="77777777" w:rsidTr="00DE6D46">
        <w:tc>
          <w:tcPr>
            <w:tcW w:w="8789" w:type="dxa"/>
            <w:tcBorders>
              <w:top w:val="single" w:sz="4" w:space="0" w:color="auto"/>
              <w:left w:val="single" w:sz="4" w:space="0" w:color="auto"/>
              <w:bottom w:val="single" w:sz="4" w:space="0" w:color="auto"/>
              <w:right w:val="single" w:sz="4" w:space="0" w:color="auto"/>
            </w:tcBorders>
          </w:tcPr>
          <w:p w14:paraId="66CEB7B4" w14:textId="77777777" w:rsidR="00DE6D46" w:rsidRPr="003466DD" w:rsidRDefault="00DE6D46" w:rsidP="004E01DC">
            <w:pPr>
              <w:pStyle w:val="ListParagraph"/>
              <w:numPr>
                <w:ilvl w:val="0"/>
                <w:numId w:val="6"/>
              </w:numPr>
              <w:spacing w:line="276" w:lineRule="auto"/>
              <w:rPr>
                <w:rFonts w:ascii="Roboto" w:hAnsi="Roboto"/>
                <w:sz w:val="20"/>
                <w:szCs w:val="20"/>
              </w:rPr>
            </w:pPr>
            <w:r w:rsidRPr="003466DD">
              <w:rPr>
                <w:rFonts w:ascii="Roboto" w:hAnsi="Roboto"/>
                <w:sz w:val="20"/>
                <w:szCs w:val="20"/>
              </w:rPr>
              <w:t>Monitoring of occupational exposure and health surveillance of workers handling hazardous chemicals?</w:t>
            </w:r>
          </w:p>
        </w:tc>
      </w:tr>
      <w:tr w:rsidR="00DE6D46" w:rsidRPr="007526F9" w14:paraId="61ADAAA0" w14:textId="77777777" w:rsidTr="00DE6D46">
        <w:tc>
          <w:tcPr>
            <w:tcW w:w="8789" w:type="dxa"/>
            <w:tcBorders>
              <w:top w:val="single" w:sz="4" w:space="0" w:color="auto"/>
              <w:left w:val="single" w:sz="4" w:space="0" w:color="auto"/>
              <w:bottom w:val="single" w:sz="4" w:space="0" w:color="auto"/>
              <w:right w:val="single" w:sz="4" w:space="0" w:color="auto"/>
            </w:tcBorders>
          </w:tcPr>
          <w:p w14:paraId="61BB51F5" w14:textId="77777777" w:rsidR="00DE6D46" w:rsidRPr="003466DD" w:rsidRDefault="00DE6D46" w:rsidP="004E01DC">
            <w:pPr>
              <w:pStyle w:val="ListParagraph"/>
              <w:numPr>
                <w:ilvl w:val="0"/>
                <w:numId w:val="6"/>
              </w:numPr>
              <w:spacing w:line="276" w:lineRule="auto"/>
              <w:rPr>
                <w:rFonts w:ascii="Roboto" w:hAnsi="Roboto"/>
                <w:sz w:val="20"/>
                <w:szCs w:val="20"/>
              </w:rPr>
            </w:pPr>
            <w:r w:rsidRPr="003466DD">
              <w:rPr>
                <w:rFonts w:ascii="Roboto" w:hAnsi="Roboto"/>
                <w:sz w:val="20"/>
                <w:szCs w:val="20"/>
              </w:rPr>
              <w:t>Implementing participatory workplace risk assessments and regular safety inspections?</w:t>
            </w:r>
          </w:p>
        </w:tc>
      </w:tr>
      <w:tr w:rsidR="00DE6D46" w:rsidRPr="007526F9" w14:paraId="5C9F5A29" w14:textId="77777777" w:rsidTr="00DE6D46">
        <w:tc>
          <w:tcPr>
            <w:tcW w:w="8789" w:type="dxa"/>
            <w:tcBorders>
              <w:top w:val="single" w:sz="4" w:space="0" w:color="auto"/>
              <w:left w:val="single" w:sz="4" w:space="0" w:color="auto"/>
              <w:bottom w:val="single" w:sz="4" w:space="0" w:color="auto"/>
              <w:right w:val="single" w:sz="4" w:space="0" w:color="auto"/>
            </w:tcBorders>
          </w:tcPr>
          <w:p w14:paraId="5E779F1B" w14:textId="77777777" w:rsidR="00DE6D46" w:rsidRPr="003466DD" w:rsidRDefault="00DE6D46" w:rsidP="004E01DC">
            <w:pPr>
              <w:pStyle w:val="ListParagraph"/>
              <w:numPr>
                <w:ilvl w:val="0"/>
                <w:numId w:val="6"/>
              </w:numPr>
              <w:spacing w:line="276" w:lineRule="auto"/>
              <w:rPr>
                <w:rFonts w:ascii="Roboto" w:hAnsi="Roboto"/>
                <w:sz w:val="20"/>
                <w:szCs w:val="20"/>
              </w:rPr>
            </w:pPr>
            <w:r w:rsidRPr="003466DD">
              <w:rPr>
                <w:rFonts w:ascii="Roboto" w:hAnsi="Roboto"/>
                <w:sz w:val="20"/>
                <w:szCs w:val="20"/>
              </w:rPr>
              <w:t>Emergency procedures, preparedness, and responses to incidents and accidents?</w:t>
            </w:r>
          </w:p>
        </w:tc>
      </w:tr>
      <w:tr w:rsidR="00DE6D46" w:rsidRPr="007526F9" w14:paraId="50FF1C49" w14:textId="77777777" w:rsidTr="00DE6D46">
        <w:tc>
          <w:tcPr>
            <w:tcW w:w="8789" w:type="dxa"/>
            <w:tcBorders>
              <w:top w:val="single" w:sz="4" w:space="0" w:color="auto"/>
              <w:left w:val="single" w:sz="4" w:space="0" w:color="auto"/>
              <w:bottom w:val="single" w:sz="4" w:space="0" w:color="auto"/>
              <w:right w:val="single" w:sz="4" w:space="0" w:color="auto"/>
            </w:tcBorders>
          </w:tcPr>
          <w:p w14:paraId="6852C15E" w14:textId="77777777" w:rsidR="00DE6D46" w:rsidRPr="007526F9" w:rsidRDefault="00DE6D46" w:rsidP="0057134D">
            <w:pPr>
              <w:spacing w:line="276" w:lineRule="auto"/>
              <w:jc w:val="left"/>
              <w:rPr>
                <w:rFonts w:ascii="Roboto" w:hAnsi="Roboto"/>
                <w:sz w:val="20"/>
                <w:szCs w:val="20"/>
              </w:rPr>
            </w:pPr>
            <w:r w:rsidRPr="007526F9">
              <w:rPr>
                <w:rFonts w:ascii="Roboto" w:hAnsi="Roboto"/>
                <w:sz w:val="20"/>
                <w:szCs w:val="20"/>
              </w:rPr>
              <w:t>Are guidelines, best available practices, and standardized tools for assessing chemicals and waste exposure or risks available and applied?</w:t>
            </w:r>
          </w:p>
        </w:tc>
      </w:tr>
      <w:tr w:rsidR="00DE6D46" w:rsidRPr="007526F9" w14:paraId="0573462B" w14:textId="77777777" w:rsidTr="00DE6D46">
        <w:tc>
          <w:tcPr>
            <w:tcW w:w="8789" w:type="dxa"/>
            <w:tcBorders>
              <w:top w:val="single" w:sz="4" w:space="0" w:color="auto"/>
              <w:left w:val="single" w:sz="4" w:space="0" w:color="auto"/>
              <w:bottom w:val="single" w:sz="4" w:space="0" w:color="auto"/>
              <w:right w:val="single" w:sz="4" w:space="0" w:color="auto"/>
            </w:tcBorders>
          </w:tcPr>
          <w:p w14:paraId="65ED003F" w14:textId="77777777" w:rsidR="00DE6D46" w:rsidRPr="007526F9" w:rsidRDefault="00DE6D46" w:rsidP="0057134D">
            <w:pPr>
              <w:spacing w:line="276" w:lineRule="auto"/>
              <w:jc w:val="left"/>
              <w:rPr>
                <w:rFonts w:ascii="Roboto" w:hAnsi="Roboto"/>
                <w:sz w:val="20"/>
                <w:szCs w:val="20"/>
              </w:rPr>
            </w:pPr>
            <w:r w:rsidRPr="007526F9">
              <w:rPr>
                <w:rFonts w:ascii="Roboto" w:hAnsi="Roboto"/>
                <w:sz w:val="20"/>
                <w:szCs w:val="20"/>
              </w:rPr>
              <w:t>Are safety checks implemented on site, including for leaks, releases, waste containment, safety equipment and engineering controls?</w:t>
            </w:r>
          </w:p>
        </w:tc>
      </w:tr>
      <w:tr w:rsidR="00DE6D46" w:rsidRPr="007526F9" w14:paraId="747BF0CD" w14:textId="77777777" w:rsidTr="00DE6D46">
        <w:tc>
          <w:tcPr>
            <w:tcW w:w="8789" w:type="dxa"/>
            <w:tcBorders>
              <w:top w:val="single" w:sz="4" w:space="0" w:color="auto"/>
              <w:left w:val="single" w:sz="4" w:space="0" w:color="auto"/>
              <w:bottom w:val="single" w:sz="4" w:space="0" w:color="auto"/>
              <w:right w:val="single" w:sz="4" w:space="0" w:color="auto"/>
            </w:tcBorders>
          </w:tcPr>
          <w:p w14:paraId="32578084" w14:textId="77777777" w:rsidR="00DE6D46" w:rsidRPr="007526F9" w:rsidRDefault="00DE6D46" w:rsidP="0057134D">
            <w:pPr>
              <w:spacing w:line="276" w:lineRule="auto"/>
              <w:jc w:val="left"/>
              <w:rPr>
                <w:rFonts w:ascii="Roboto" w:hAnsi="Roboto"/>
                <w:sz w:val="20"/>
                <w:szCs w:val="20"/>
              </w:rPr>
            </w:pPr>
            <w:r w:rsidRPr="007526F9">
              <w:rPr>
                <w:rFonts w:ascii="Roboto" w:hAnsi="Roboto"/>
                <w:sz w:val="20"/>
                <w:szCs w:val="20"/>
              </w:rPr>
              <w:t>Are systems in place to record, report, and investigate occupational accidents, near-misses, and work-related diseases linked to chemicals?</w:t>
            </w:r>
          </w:p>
        </w:tc>
      </w:tr>
      <w:tr w:rsidR="00DE6D46" w:rsidRPr="007526F9" w14:paraId="461ADA91" w14:textId="77777777" w:rsidTr="00DE6D46">
        <w:tc>
          <w:tcPr>
            <w:tcW w:w="8789" w:type="dxa"/>
            <w:tcBorders>
              <w:top w:val="single" w:sz="4" w:space="0" w:color="auto"/>
              <w:left w:val="single" w:sz="4" w:space="0" w:color="auto"/>
              <w:bottom w:val="single" w:sz="4" w:space="0" w:color="auto"/>
              <w:right w:val="single" w:sz="4" w:space="0" w:color="auto"/>
            </w:tcBorders>
          </w:tcPr>
          <w:p w14:paraId="51D1D199" w14:textId="77777777" w:rsidR="00DE6D46" w:rsidRPr="007526F9" w:rsidRDefault="00DE6D46" w:rsidP="0057134D">
            <w:pPr>
              <w:spacing w:line="276" w:lineRule="auto"/>
              <w:jc w:val="left"/>
              <w:rPr>
                <w:rFonts w:ascii="Roboto" w:hAnsi="Roboto"/>
                <w:sz w:val="20"/>
                <w:szCs w:val="20"/>
              </w:rPr>
            </w:pPr>
            <w:r w:rsidRPr="007526F9">
              <w:rPr>
                <w:rFonts w:ascii="Roboto" w:hAnsi="Roboto"/>
                <w:sz w:val="20"/>
                <w:szCs w:val="20"/>
              </w:rPr>
              <w:t>Are responsibilities to ensure chemical and waste safety assigned?</w:t>
            </w:r>
          </w:p>
        </w:tc>
      </w:tr>
      <w:tr w:rsidR="00DE6D46" w:rsidRPr="007526F9" w14:paraId="1BF0092D" w14:textId="77777777" w:rsidTr="00DE6D46">
        <w:tc>
          <w:tcPr>
            <w:tcW w:w="8789" w:type="dxa"/>
            <w:tcBorders>
              <w:top w:val="single" w:sz="4" w:space="0" w:color="auto"/>
              <w:left w:val="single" w:sz="4" w:space="0" w:color="auto"/>
              <w:bottom w:val="single" w:sz="4" w:space="0" w:color="auto"/>
              <w:right w:val="single" w:sz="4" w:space="0" w:color="auto"/>
            </w:tcBorders>
          </w:tcPr>
          <w:p w14:paraId="0F3FD13C" w14:textId="77777777" w:rsidR="00DE6D46" w:rsidRPr="007526F9" w:rsidRDefault="00DE6D46" w:rsidP="0057134D">
            <w:pPr>
              <w:spacing w:line="276" w:lineRule="auto"/>
              <w:jc w:val="left"/>
              <w:rPr>
                <w:rFonts w:ascii="Roboto" w:hAnsi="Roboto"/>
                <w:sz w:val="20"/>
                <w:szCs w:val="20"/>
              </w:rPr>
            </w:pPr>
            <w:r w:rsidRPr="007526F9">
              <w:rPr>
                <w:rFonts w:ascii="Roboto" w:hAnsi="Roboto"/>
                <w:sz w:val="20"/>
                <w:szCs w:val="20"/>
              </w:rPr>
              <w:t>Are managers and workers adequately trained?</w:t>
            </w:r>
          </w:p>
        </w:tc>
      </w:tr>
    </w:tbl>
    <w:p w14:paraId="14761C1A" w14:textId="77777777" w:rsidR="0057134D" w:rsidRDefault="0057134D" w:rsidP="0057134D">
      <w:pPr>
        <w:pStyle w:val="Heading2"/>
        <w:keepNext w:val="0"/>
        <w:keepLines w:val="0"/>
        <w:widowControl w:val="0"/>
        <w:numPr>
          <w:ilvl w:val="0"/>
          <w:numId w:val="0"/>
        </w:numPr>
        <w:spacing w:before="120" w:after="120"/>
        <w:rPr>
          <w:rFonts w:ascii="Roboto" w:hAnsi="Roboto"/>
          <w:sz w:val="20"/>
          <w:szCs w:val="20"/>
        </w:rPr>
      </w:pPr>
    </w:p>
    <w:p w14:paraId="0E55DD66" w14:textId="7235C93D" w:rsidR="007F1CA2" w:rsidRPr="007526F9" w:rsidRDefault="00662CD4" w:rsidP="00DE6D46">
      <w:pPr>
        <w:pStyle w:val="Heading2"/>
        <w:keepNext w:val="0"/>
        <w:keepLines w:val="0"/>
        <w:widowControl w:val="0"/>
        <w:numPr>
          <w:ilvl w:val="0"/>
          <w:numId w:val="0"/>
        </w:numPr>
        <w:spacing w:before="0" w:after="0"/>
        <w:rPr>
          <w:rFonts w:ascii="Roboto" w:hAnsi="Roboto"/>
          <w:sz w:val="20"/>
          <w:szCs w:val="20"/>
        </w:rPr>
      </w:pPr>
      <w:r>
        <w:rPr>
          <w:rFonts w:ascii="Roboto" w:hAnsi="Roboto"/>
          <w:sz w:val="20"/>
          <w:szCs w:val="20"/>
        </w:rPr>
        <w:lastRenderedPageBreak/>
        <w:t xml:space="preserve">4. </w:t>
      </w:r>
      <w:r w:rsidR="007F1CA2" w:rsidRPr="007526F9">
        <w:rPr>
          <w:rFonts w:ascii="Roboto" w:hAnsi="Roboto"/>
          <w:sz w:val="20"/>
          <w:szCs w:val="20"/>
        </w:rPr>
        <w:t>Identifying</w:t>
      </w:r>
      <w:r w:rsidR="00CD47F0" w:rsidRPr="007526F9">
        <w:rPr>
          <w:rFonts w:ascii="Roboto" w:hAnsi="Roboto"/>
          <w:sz w:val="20"/>
          <w:szCs w:val="20"/>
        </w:rPr>
        <w:t xml:space="preserve"> and </w:t>
      </w:r>
      <w:r w:rsidR="007F1CA2" w:rsidRPr="007526F9">
        <w:rPr>
          <w:rFonts w:ascii="Roboto" w:hAnsi="Roboto"/>
          <w:sz w:val="20"/>
          <w:szCs w:val="20"/>
        </w:rPr>
        <w:t xml:space="preserve">assessing </w:t>
      </w:r>
      <w:r w:rsidR="005C3851" w:rsidRPr="007526F9">
        <w:rPr>
          <w:rFonts w:ascii="Roboto" w:hAnsi="Roboto"/>
          <w:sz w:val="20"/>
          <w:szCs w:val="20"/>
        </w:rPr>
        <w:t xml:space="preserve">priority </w:t>
      </w:r>
      <w:r w:rsidR="007F1CA2" w:rsidRPr="007526F9">
        <w:rPr>
          <w:rFonts w:ascii="Roboto" w:hAnsi="Roboto"/>
          <w:sz w:val="20"/>
          <w:szCs w:val="20"/>
        </w:rPr>
        <w:t>chemicals of concern</w:t>
      </w:r>
      <w:bookmarkEnd w:id="34"/>
      <w:bookmarkEnd w:id="35"/>
      <w:r w:rsidR="004646AD">
        <w:rPr>
          <w:rStyle w:val="FootnoteReference"/>
          <w:rFonts w:ascii="Roboto" w:hAnsi="Roboto"/>
          <w:sz w:val="20"/>
          <w:szCs w:val="20"/>
        </w:rPr>
        <w:footnoteReference w:id="3"/>
      </w:r>
      <w:bookmarkEnd w:id="36"/>
    </w:p>
    <w:tbl>
      <w:tblPr>
        <w:tblW w:w="0" w:type="auto"/>
        <w:tblLook w:val="04A0" w:firstRow="1" w:lastRow="0" w:firstColumn="1" w:lastColumn="0" w:noHBand="0" w:noVBand="1"/>
      </w:tblPr>
      <w:tblGrid>
        <w:gridCol w:w="8505"/>
      </w:tblGrid>
      <w:tr w:rsidR="00DE6D46" w:rsidRPr="007526F9" w14:paraId="2573DEDA" w14:textId="77777777" w:rsidTr="00DE6D46">
        <w:tc>
          <w:tcPr>
            <w:tcW w:w="8505" w:type="dxa"/>
            <w:tcBorders>
              <w:bottom w:val="single" w:sz="4" w:space="0" w:color="auto"/>
            </w:tcBorders>
          </w:tcPr>
          <w:p w14:paraId="0995A654" w14:textId="589B9045" w:rsidR="00DE6D46" w:rsidRPr="007526F9" w:rsidRDefault="00DE6D46" w:rsidP="007526F9">
            <w:pPr>
              <w:spacing w:line="276" w:lineRule="auto"/>
              <w:rPr>
                <w:rFonts w:ascii="Roboto" w:hAnsi="Roboto"/>
                <w:sz w:val="20"/>
                <w:szCs w:val="20"/>
              </w:rPr>
            </w:pPr>
          </w:p>
        </w:tc>
      </w:tr>
      <w:tr w:rsidR="00DE6D46" w:rsidRPr="007526F9" w14:paraId="01487566" w14:textId="77777777" w:rsidTr="00DE6D46">
        <w:tc>
          <w:tcPr>
            <w:tcW w:w="8505" w:type="dxa"/>
            <w:tcBorders>
              <w:top w:val="single" w:sz="4" w:space="0" w:color="auto"/>
              <w:left w:val="single" w:sz="4" w:space="0" w:color="auto"/>
              <w:bottom w:val="single" w:sz="4" w:space="0" w:color="auto"/>
              <w:right w:val="single" w:sz="4" w:space="0" w:color="auto"/>
            </w:tcBorders>
          </w:tcPr>
          <w:p w14:paraId="12A7B35F" w14:textId="77777777" w:rsidR="00DE6D46" w:rsidRDefault="00DE6D46" w:rsidP="0057134D">
            <w:pPr>
              <w:spacing w:line="276" w:lineRule="auto"/>
              <w:jc w:val="left"/>
              <w:rPr>
                <w:rFonts w:ascii="Roboto" w:hAnsi="Roboto"/>
                <w:sz w:val="20"/>
                <w:szCs w:val="20"/>
              </w:rPr>
            </w:pPr>
            <w:r w:rsidRPr="007526F9">
              <w:rPr>
                <w:rFonts w:ascii="Roboto" w:hAnsi="Roboto"/>
                <w:sz w:val="20"/>
                <w:szCs w:val="20"/>
              </w:rPr>
              <w:t>Have priority chemicals of concern been identified in supply chains, production and products?</w:t>
            </w:r>
          </w:p>
          <w:p w14:paraId="60F4192A" w14:textId="77777777" w:rsidR="00DE6D46" w:rsidRDefault="00DE6D46" w:rsidP="007526F9">
            <w:pPr>
              <w:spacing w:line="276" w:lineRule="auto"/>
              <w:rPr>
                <w:rFonts w:ascii="Roboto" w:hAnsi="Roboto"/>
                <w:sz w:val="20"/>
                <w:szCs w:val="20"/>
              </w:rPr>
            </w:pPr>
          </w:p>
          <w:p w14:paraId="64AC4375" w14:textId="34A0768A" w:rsidR="00DE6D46" w:rsidRDefault="00DE6D46" w:rsidP="0057134D">
            <w:pPr>
              <w:spacing w:line="276" w:lineRule="auto"/>
              <w:jc w:val="left"/>
              <w:rPr>
                <w:rFonts w:ascii="Roboto" w:hAnsi="Roboto"/>
                <w:sz w:val="20"/>
                <w:szCs w:val="20"/>
              </w:rPr>
            </w:pPr>
            <w:r w:rsidRPr="007526F9">
              <w:rPr>
                <w:rFonts w:ascii="Roboto" w:hAnsi="Roboto"/>
                <w:sz w:val="20"/>
                <w:szCs w:val="20"/>
              </w:rPr>
              <w:t>If so</w:t>
            </w:r>
            <w:r w:rsidR="000450C8">
              <w:rPr>
                <w:rFonts w:ascii="Roboto" w:hAnsi="Roboto"/>
                <w:sz w:val="20"/>
                <w:szCs w:val="20"/>
              </w:rPr>
              <w:t>,</w:t>
            </w:r>
            <w:r w:rsidRPr="007526F9">
              <w:rPr>
                <w:rFonts w:ascii="Roboto" w:hAnsi="Roboto"/>
                <w:sz w:val="20"/>
                <w:szCs w:val="20"/>
              </w:rPr>
              <w:t xml:space="preserve"> what criteria have been used in identifying priority chemicals of concern</w:t>
            </w:r>
            <w:r w:rsidR="000450C8">
              <w:rPr>
                <w:rFonts w:ascii="Roboto" w:hAnsi="Roboto"/>
                <w:sz w:val="20"/>
                <w:szCs w:val="20"/>
              </w:rPr>
              <w:t>? (</w:t>
            </w:r>
            <w:r w:rsidRPr="007526F9">
              <w:rPr>
                <w:rFonts w:ascii="Roboto" w:hAnsi="Roboto"/>
                <w:sz w:val="20"/>
                <w:szCs w:val="20"/>
              </w:rPr>
              <w:t>such as workplace exposure and monitoring results, health effects and environmental impacts</w:t>
            </w:r>
            <w:r w:rsidR="000450C8">
              <w:rPr>
                <w:rFonts w:ascii="Roboto" w:hAnsi="Roboto"/>
                <w:sz w:val="20"/>
                <w:szCs w:val="20"/>
              </w:rPr>
              <w:t>)</w:t>
            </w:r>
            <w:r>
              <w:rPr>
                <w:rFonts w:ascii="Roboto" w:hAnsi="Roboto"/>
                <w:sz w:val="20"/>
                <w:szCs w:val="20"/>
              </w:rPr>
              <w:t>:</w:t>
            </w:r>
          </w:p>
          <w:p w14:paraId="2E2117BF" w14:textId="77777777" w:rsidR="00DE6D46" w:rsidRDefault="00DE6D46" w:rsidP="007526F9">
            <w:pPr>
              <w:spacing w:line="276" w:lineRule="auto"/>
              <w:rPr>
                <w:rFonts w:ascii="Roboto" w:hAnsi="Roboto"/>
                <w:sz w:val="20"/>
                <w:szCs w:val="20"/>
              </w:rPr>
            </w:pPr>
          </w:p>
          <w:p w14:paraId="69390591" w14:textId="0AAE8707" w:rsidR="00DE6D46" w:rsidRPr="007526F9" w:rsidRDefault="00DE6D46" w:rsidP="007526F9">
            <w:pPr>
              <w:spacing w:line="276" w:lineRule="auto"/>
              <w:rPr>
                <w:rFonts w:ascii="Roboto" w:hAnsi="Roboto"/>
                <w:sz w:val="20"/>
                <w:szCs w:val="20"/>
              </w:rPr>
            </w:pPr>
          </w:p>
        </w:tc>
      </w:tr>
      <w:tr w:rsidR="00DE6D46" w:rsidRPr="007526F9" w14:paraId="7C828ACD" w14:textId="77777777" w:rsidTr="00DE6D46">
        <w:tc>
          <w:tcPr>
            <w:tcW w:w="8505" w:type="dxa"/>
            <w:tcBorders>
              <w:top w:val="single" w:sz="4" w:space="0" w:color="auto"/>
              <w:left w:val="single" w:sz="4" w:space="0" w:color="auto"/>
              <w:bottom w:val="single" w:sz="4" w:space="0" w:color="auto"/>
              <w:right w:val="single" w:sz="4" w:space="0" w:color="auto"/>
            </w:tcBorders>
          </w:tcPr>
          <w:p w14:paraId="54564C80" w14:textId="77777777" w:rsidR="00DE6D46" w:rsidRDefault="00DE6D46" w:rsidP="007526F9">
            <w:pPr>
              <w:spacing w:line="276" w:lineRule="auto"/>
              <w:rPr>
                <w:rFonts w:ascii="Roboto" w:hAnsi="Roboto"/>
                <w:sz w:val="20"/>
                <w:szCs w:val="20"/>
              </w:rPr>
            </w:pPr>
            <w:r w:rsidRPr="007526F9">
              <w:rPr>
                <w:rFonts w:ascii="Roboto" w:hAnsi="Roboto"/>
                <w:sz w:val="20"/>
                <w:szCs w:val="20"/>
              </w:rPr>
              <w:t>Are chemicals addressed by international agreements or initiatives included?</w:t>
            </w:r>
          </w:p>
          <w:p w14:paraId="53CC6B8C" w14:textId="77777777" w:rsidR="00210ECC" w:rsidRPr="007526F9" w:rsidRDefault="00210ECC" w:rsidP="007526F9">
            <w:pPr>
              <w:spacing w:line="276" w:lineRule="auto"/>
              <w:rPr>
                <w:rFonts w:ascii="Roboto" w:hAnsi="Roboto"/>
                <w:sz w:val="20"/>
                <w:szCs w:val="20"/>
              </w:rPr>
            </w:pPr>
          </w:p>
        </w:tc>
      </w:tr>
    </w:tbl>
    <w:p w14:paraId="12C62210" w14:textId="1F0D2DAE" w:rsidR="003F7EB4" w:rsidRPr="007526F9" w:rsidRDefault="003F7EB4" w:rsidP="007526F9">
      <w:pPr>
        <w:spacing w:line="276" w:lineRule="auto"/>
        <w:ind w:left="90"/>
        <w:rPr>
          <w:rFonts w:ascii="Roboto" w:hAnsi="Roboto"/>
          <w:sz w:val="20"/>
          <w:szCs w:val="20"/>
        </w:rPr>
      </w:pPr>
    </w:p>
    <w:p w14:paraId="1A66A835" w14:textId="77777777" w:rsidR="003F7EB4" w:rsidRPr="00B76617" w:rsidRDefault="003F7EB4" w:rsidP="007526F9">
      <w:pPr>
        <w:spacing w:line="276" w:lineRule="auto"/>
        <w:ind w:left="450" w:firstLine="90"/>
        <w:rPr>
          <w:rFonts w:ascii="Roboto" w:hAnsi="Roboto"/>
          <w:sz w:val="12"/>
          <w:szCs w:val="12"/>
        </w:rPr>
      </w:pPr>
    </w:p>
    <w:tbl>
      <w:tblPr>
        <w:tblStyle w:val="TableGrid"/>
        <w:tblW w:w="0" w:type="auto"/>
        <w:tblInd w:w="-5" w:type="dxa"/>
        <w:tblLook w:val="04A0" w:firstRow="1" w:lastRow="0" w:firstColumn="1" w:lastColumn="0" w:noHBand="0" w:noVBand="1"/>
      </w:tblPr>
      <w:tblGrid>
        <w:gridCol w:w="8505"/>
      </w:tblGrid>
      <w:tr w:rsidR="003F7EB4" w:rsidRPr="007526F9" w14:paraId="36E87FF9" w14:textId="77777777" w:rsidTr="00DE6D46">
        <w:trPr>
          <w:trHeight w:val="201"/>
        </w:trPr>
        <w:tc>
          <w:tcPr>
            <w:tcW w:w="8505" w:type="dxa"/>
          </w:tcPr>
          <w:p w14:paraId="4850BDC8" w14:textId="579E4048" w:rsidR="003F7EB4" w:rsidRDefault="00210ECC" w:rsidP="007526F9">
            <w:pPr>
              <w:spacing w:line="276" w:lineRule="auto"/>
              <w:rPr>
                <w:rFonts w:ascii="Roboto" w:hAnsi="Roboto"/>
                <w:sz w:val="20"/>
                <w:szCs w:val="20"/>
              </w:rPr>
            </w:pPr>
            <w:r w:rsidRPr="007526F9">
              <w:rPr>
                <w:rFonts w:ascii="Roboto" w:hAnsi="Roboto"/>
                <w:sz w:val="20"/>
                <w:szCs w:val="20"/>
              </w:rPr>
              <w:t>Which hazard lists, if any, are used to identify priority chemicals of concern?</w:t>
            </w:r>
          </w:p>
          <w:p w14:paraId="2608B3DA" w14:textId="77777777" w:rsidR="003466DD" w:rsidRPr="007526F9" w:rsidRDefault="003466DD" w:rsidP="007526F9">
            <w:pPr>
              <w:spacing w:line="276" w:lineRule="auto"/>
              <w:rPr>
                <w:rFonts w:ascii="Roboto" w:hAnsi="Roboto"/>
                <w:sz w:val="20"/>
                <w:szCs w:val="20"/>
              </w:rPr>
            </w:pPr>
          </w:p>
        </w:tc>
      </w:tr>
    </w:tbl>
    <w:p w14:paraId="34A4ABA1" w14:textId="517E0A8D" w:rsidR="00886261" w:rsidRPr="00B76617" w:rsidRDefault="00886261" w:rsidP="007526F9">
      <w:pPr>
        <w:keepNext/>
        <w:keepLines/>
        <w:spacing w:line="276" w:lineRule="auto"/>
        <w:rPr>
          <w:rFonts w:ascii="Roboto" w:hAnsi="Roboto"/>
          <w:i/>
          <w:iCs/>
        </w:rPr>
      </w:pPr>
    </w:p>
    <w:p w14:paraId="6B55A0AD" w14:textId="30802AEB" w:rsidR="006B5ACC" w:rsidRPr="007526F9" w:rsidRDefault="00662CD4" w:rsidP="00DE6D46">
      <w:pPr>
        <w:pStyle w:val="Heading2"/>
        <w:numPr>
          <w:ilvl w:val="0"/>
          <w:numId w:val="0"/>
        </w:numPr>
        <w:spacing w:before="0" w:after="0"/>
        <w:rPr>
          <w:rFonts w:ascii="Roboto" w:hAnsi="Roboto"/>
          <w:sz w:val="20"/>
          <w:szCs w:val="20"/>
        </w:rPr>
      </w:pPr>
      <w:bookmarkStart w:id="37" w:name="_Toc216273210"/>
      <w:bookmarkStart w:id="38" w:name="_Toc177549367"/>
      <w:bookmarkStart w:id="39" w:name="_Toc181163354"/>
      <w:r>
        <w:rPr>
          <w:rFonts w:ascii="Roboto" w:hAnsi="Roboto"/>
          <w:sz w:val="20"/>
          <w:szCs w:val="20"/>
        </w:rPr>
        <w:t xml:space="preserve">5. </w:t>
      </w:r>
      <w:r w:rsidR="00BA3989" w:rsidRPr="007526F9">
        <w:rPr>
          <w:rFonts w:ascii="Roboto" w:hAnsi="Roboto"/>
          <w:sz w:val="20"/>
          <w:szCs w:val="20"/>
        </w:rPr>
        <w:t>Assessing inputs and impact</w:t>
      </w:r>
      <w:r w:rsidR="005D386A" w:rsidRPr="007526F9">
        <w:rPr>
          <w:rFonts w:ascii="Roboto" w:hAnsi="Roboto"/>
          <w:sz w:val="20"/>
          <w:szCs w:val="20"/>
        </w:rPr>
        <w:t xml:space="preserve"> </w:t>
      </w:r>
      <w:r w:rsidR="00095FA7" w:rsidRPr="007526F9">
        <w:rPr>
          <w:rFonts w:ascii="Roboto" w:hAnsi="Roboto"/>
          <w:sz w:val="20"/>
          <w:szCs w:val="20"/>
        </w:rPr>
        <w:t xml:space="preserve">along value chains </w:t>
      </w:r>
      <w:r w:rsidR="00BA3989" w:rsidRPr="007526F9">
        <w:rPr>
          <w:rFonts w:ascii="Roboto" w:hAnsi="Roboto"/>
          <w:sz w:val="20"/>
          <w:szCs w:val="20"/>
        </w:rPr>
        <w:t xml:space="preserve">through chemical footprint </w:t>
      </w:r>
      <w:bookmarkStart w:id="40" w:name="_Toc176850901"/>
      <w:bookmarkStart w:id="41" w:name="_Toc176858071"/>
      <w:bookmarkStart w:id="42" w:name="_Toc176849504"/>
      <w:bookmarkStart w:id="43" w:name="_Toc176850730"/>
      <w:bookmarkStart w:id="44" w:name="_Toc176850902"/>
      <w:bookmarkStart w:id="45" w:name="_Toc176858072"/>
      <w:bookmarkStart w:id="46" w:name="_Toc181163357"/>
      <w:bookmarkStart w:id="47" w:name="_Toc177549368"/>
      <w:bookmarkStart w:id="48" w:name="_Toc216273211"/>
      <w:bookmarkEnd w:id="37"/>
      <w:bookmarkEnd w:id="38"/>
      <w:bookmarkEnd w:id="39"/>
      <w:bookmarkEnd w:id="40"/>
      <w:bookmarkEnd w:id="41"/>
      <w:bookmarkEnd w:id="42"/>
      <w:bookmarkEnd w:id="43"/>
      <w:bookmarkEnd w:id="44"/>
      <w:bookmarkEnd w:id="45"/>
    </w:p>
    <w:tbl>
      <w:tblPr>
        <w:tblW w:w="0" w:type="auto"/>
        <w:tblLook w:val="04A0" w:firstRow="1" w:lastRow="0" w:firstColumn="1" w:lastColumn="0" w:noHBand="0" w:noVBand="1"/>
      </w:tblPr>
      <w:tblGrid>
        <w:gridCol w:w="8505"/>
      </w:tblGrid>
      <w:tr w:rsidR="00DE6D46" w:rsidRPr="007526F9" w14:paraId="7ED82A48" w14:textId="77777777" w:rsidTr="00DE6D46">
        <w:tc>
          <w:tcPr>
            <w:tcW w:w="8505" w:type="dxa"/>
            <w:tcBorders>
              <w:bottom w:val="single" w:sz="4" w:space="0" w:color="auto"/>
            </w:tcBorders>
          </w:tcPr>
          <w:p w14:paraId="4F020B67" w14:textId="14CB5C2B" w:rsidR="00DE6D46" w:rsidRPr="00B76617" w:rsidRDefault="00DE6D46" w:rsidP="007526F9">
            <w:pPr>
              <w:spacing w:line="276" w:lineRule="auto"/>
              <w:rPr>
                <w:rFonts w:ascii="Roboto" w:hAnsi="Roboto"/>
                <w:sz w:val="18"/>
                <w:szCs w:val="18"/>
              </w:rPr>
            </w:pPr>
          </w:p>
        </w:tc>
      </w:tr>
      <w:tr w:rsidR="00DE6D46" w:rsidRPr="007526F9" w14:paraId="76EAFA3F" w14:textId="77777777" w:rsidTr="00DE6D46">
        <w:tc>
          <w:tcPr>
            <w:tcW w:w="8505" w:type="dxa"/>
            <w:tcBorders>
              <w:top w:val="single" w:sz="4" w:space="0" w:color="auto"/>
              <w:left w:val="single" w:sz="4" w:space="0" w:color="auto"/>
              <w:bottom w:val="single" w:sz="4" w:space="0" w:color="auto"/>
              <w:right w:val="single" w:sz="4" w:space="0" w:color="auto"/>
            </w:tcBorders>
          </w:tcPr>
          <w:p w14:paraId="45DAFF65" w14:textId="77777777" w:rsidR="00DE6D46" w:rsidRPr="007526F9" w:rsidRDefault="00DE6D46" w:rsidP="0057134D">
            <w:pPr>
              <w:spacing w:line="276" w:lineRule="auto"/>
              <w:jc w:val="left"/>
              <w:rPr>
                <w:rFonts w:ascii="Roboto" w:hAnsi="Roboto"/>
                <w:sz w:val="20"/>
                <w:szCs w:val="20"/>
              </w:rPr>
            </w:pPr>
            <w:r w:rsidRPr="007526F9">
              <w:rPr>
                <w:rFonts w:ascii="Roboto" w:hAnsi="Roboto"/>
                <w:sz w:val="20"/>
                <w:szCs w:val="20"/>
              </w:rPr>
              <w:t>Is a system in place to measure the use of chemicals of concern associated with raw materials and feedstocks, production processes and products along value chains?</w:t>
            </w:r>
          </w:p>
        </w:tc>
      </w:tr>
      <w:tr w:rsidR="00DE6D46" w:rsidRPr="007526F9" w14:paraId="3E18BC16" w14:textId="77777777" w:rsidTr="00DE6D46">
        <w:tc>
          <w:tcPr>
            <w:tcW w:w="8505" w:type="dxa"/>
            <w:tcBorders>
              <w:top w:val="single" w:sz="4" w:space="0" w:color="auto"/>
              <w:left w:val="single" w:sz="4" w:space="0" w:color="auto"/>
              <w:bottom w:val="single" w:sz="4" w:space="0" w:color="auto"/>
              <w:right w:val="single" w:sz="4" w:space="0" w:color="auto"/>
            </w:tcBorders>
          </w:tcPr>
          <w:p w14:paraId="2F8F3F1F" w14:textId="77777777" w:rsidR="00DE6D46" w:rsidRPr="007526F9" w:rsidRDefault="00DE6D46" w:rsidP="0057134D">
            <w:pPr>
              <w:spacing w:line="276" w:lineRule="auto"/>
              <w:jc w:val="left"/>
              <w:rPr>
                <w:rFonts w:ascii="Roboto" w:hAnsi="Roboto"/>
                <w:sz w:val="20"/>
                <w:szCs w:val="20"/>
              </w:rPr>
            </w:pPr>
            <w:r w:rsidRPr="007526F9">
              <w:rPr>
                <w:rFonts w:ascii="Roboto" w:hAnsi="Roboto"/>
                <w:sz w:val="20"/>
                <w:szCs w:val="20"/>
              </w:rPr>
              <w:t>Are hazardous waste materials identified and documented / quantified along value chains?</w:t>
            </w:r>
          </w:p>
        </w:tc>
      </w:tr>
      <w:tr w:rsidR="00DE6D46" w:rsidRPr="007526F9" w14:paraId="1CCF7AAE" w14:textId="77777777" w:rsidTr="00DE6D46">
        <w:tc>
          <w:tcPr>
            <w:tcW w:w="8505" w:type="dxa"/>
            <w:tcBorders>
              <w:top w:val="single" w:sz="4" w:space="0" w:color="auto"/>
              <w:left w:val="single" w:sz="4" w:space="0" w:color="auto"/>
              <w:bottom w:val="single" w:sz="4" w:space="0" w:color="auto"/>
              <w:right w:val="single" w:sz="4" w:space="0" w:color="auto"/>
            </w:tcBorders>
          </w:tcPr>
          <w:p w14:paraId="55F45F53" w14:textId="77777777" w:rsidR="00DE6D46" w:rsidRPr="007526F9" w:rsidRDefault="00DE6D46" w:rsidP="0057134D">
            <w:pPr>
              <w:spacing w:line="276" w:lineRule="auto"/>
              <w:jc w:val="left"/>
              <w:rPr>
                <w:rFonts w:ascii="Roboto" w:hAnsi="Roboto"/>
                <w:sz w:val="20"/>
                <w:szCs w:val="20"/>
              </w:rPr>
            </w:pPr>
            <w:r w:rsidRPr="007526F9">
              <w:rPr>
                <w:rFonts w:ascii="Roboto" w:hAnsi="Roboto"/>
                <w:sz w:val="20"/>
                <w:szCs w:val="20"/>
              </w:rPr>
              <w:t>Are pollutant releases and transfers to air, water and land from production and products estimated and publicly available?</w:t>
            </w:r>
          </w:p>
        </w:tc>
      </w:tr>
      <w:tr w:rsidR="00DE6D46" w:rsidRPr="007526F9" w14:paraId="74CAB712" w14:textId="77777777" w:rsidTr="00DE6D46">
        <w:tc>
          <w:tcPr>
            <w:tcW w:w="8505" w:type="dxa"/>
            <w:tcBorders>
              <w:top w:val="single" w:sz="4" w:space="0" w:color="auto"/>
              <w:left w:val="single" w:sz="4" w:space="0" w:color="auto"/>
              <w:bottom w:val="single" w:sz="4" w:space="0" w:color="auto"/>
              <w:right w:val="single" w:sz="4" w:space="0" w:color="auto"/>
            </w:tcBorders>
          </w:tcPr>
          <w:p w14:paraId="5EA22486" w14:textId="77777777" w:rsidR="00DE6D46" w:rsidRPr="007526F9" w:rsidRDefault="00DE6D46" w:rsidP="0057134D">
            <w:pPr>
              <w:spacing w:line="276" w:lineRule="auto"/>
              <w:jc w:val="left"/>
              <w:rPr>
                <w:rFonts w:ascii="Roboto" w:hAnsi="Roboto"/>
                <w:sz w:val="20"/>
                <w:szCs w:val="20"/>
              </w:rPr>
            </w:pPr>
            <w:r w:rsidRPr="007526F9">
              <w:rPr>
                <w:rFonts w:ascii="Roboto" w:hAnsi="Roboto"/>
                <w:sz w:val="20"/>
                <w:szCs w:val="20"/>
              </w:rPr>
              <w:t>Is a system in place to measure the toxicity impacts of chemicals associated with raw materials and feedstocks, production processes, and products along value chains?</w:t>
            </w:r>
          </w:p>
        </w:tc>
      </w:tr>
      <w:tr w:rsidR="00DE6D46" w:rsidRPr="007526F9" w14:paraId="6CCDA795" w14:textId="77777777" w:rsidTr="00DE6D46">
        <w:tc>
          <w:tcPr>
            <w:tcW w:w="8505" w:type="dxa"/>
            <w:tcBorders>
              <w:top w:val="single" w:sz="4" w:space="0" w:color="auto"/>
              <w:left w:val="single" w:sz="4" w:space="0" w:color="auto"/>
              <w:bottom w:val="single" w:sz="4" w:space="0" w:color="auto"/>
              <w:right w:val="single" w:sz="4" w:space="0" w:color="auto"/>
            </w:tcBorders>
          </w:tcPr>
          <w:p w14:paraId="1FDE32B0" w14:textId="77777777" w:rsidR="00DE6D46" w:rsidRPr="007526F9" w:rsidRDefault="00DE6D46" w:rsidP="0057134D">
            <w:pPr>
              <w:spacing w:line="276" w:lineRule="auto"/>
              <w:jc w:val="left"/>
              <w:rPr>
                <w:rFonts w:ascii="Roboto" w:hAnsi="Roboto"/>
                <w:sz w:val="20"/>
                <w:szCs w:val="20"/>
              </w:rPr>
            </w:pPr>
            <w:r w:rsidRPr="007526F9">
              <w:rPr>
                <w:rFonts w:ascii="Roboto" w:hAnsi="Roboto"/>
                <w:sz w:val="20"/>
                <w:szCs w:val="20"/>
              </w:rPr>
              <w:t>Are monitoring and surveillance data generated (e.g. on concentrations and exposure sources of chemicals in the environment and humans)?</w:t>
            </w:r>
          </w:p>
        </w:tc>
      </w:tr>
    </w:tbl>
    <w:p w14:paraId="5AFDD830" w14:textId="77777777" w:rsidR="00DE6D46" w:rsidRPr="00DE6D46" w:rsidRDefault="00DE6D46" w:rsidP="00DE6D46">
      <w:pPr>
        <w:pStyle w:val="Heading2"/>
        <w:keepNext w:val="0"/>
        <w:keepLines w:val="0"/>
        <w:widowControl w:val="0"/>
        <w:numPr>
          <w:ilvl w:val="0"/>
          <w:numId w:val="0"/>
        </w:numPr>
        <w:spacing w:before="0" w:after="0"/>
        <w:rPr>
          <w:rFonts w:ascii="Roboto" w:hAnsi="Roboto"/>
          <w:sz w:val="28"/>
          <w:szCs w:val="28"/>
        </w:rPr>
      </w:pPr>
    </w:p>
    <w:p w14:paraId="5C03CE70" w14:textId="05103CEC" w:rsidR="007F1CA2" w:rsidRPr="007526F9" w:rsidRDefault="00662CD4" w:rsidP="00DE6D46">
      <w:pPr>
        <w:pStyle w:val="Heading2"/>
        <w:keepNext w:val="0"/>
        <w:keepLines w:val="0"/>
        <w:widowControl w:val="0"/>
        <w:numPr>
          <w:ilvl w:val="0"/>
          <w:numId w:val="0"/>
        </w:numPr>
        <w:spacing w:before="0" w:after="0"/>
        <w:rPr>
          <w:rFonts w:ascii="Roboto" w:hAnsi="Roboto"/>
          <w:sz w:val="20"/>
          <w:szCs w:val="20"/>
        </w:rPr>
      </w:pPr>
      <w:r>
        <w:rPr>
          <w:rFonts w:ascii="Roboto" w:hAnsi="Roboto"/>
          <w:sz w:val="20"/>
          <w:szCs w:val="20"/>
        </w:rPr>
        <w:t xml:space="preserve">6. </w:t>
      </w:r>
      <w:r w:rsidR="007F1CA2" w:rsidRPr="007526F9">
        <w:rPr>
          <w:rFonts w:ascii="Roboto" w:hAnsi="Roboto"/>
          <w:sz w:val="20"/>
          <w:szCs w:val="20"/>
        </w:rPr>
        <w:t>Reduc</w:t>
      </w:r>
      <w:r w:rsidR="00F87981" w:rsidRPr="007526F9">
        <w:rPr>
          <w:rFonts w:ascii="Roboto" w:hAnsi="Roboto"/>
          <w:sz w:val="20"/>
          <w:szCs w:val="20"/>
        </w:rPr>
        <w:t xml:space="preserve">tion or </w:t>
      </w:r>
      <w:r w:rsidR="00806A56" w:rsidRPr="007526F9">
        <w:rPr>
          <w:rFonts w:ascii="Roboto" w:hAnsi="Roboto"/>
          <w:sz w:val="20"/>
          <w:szCs w:val="20"/>
        </w:rPr>
        <w:t>phas</w:t>
      </w:r>
      <w:r w:rsidR="00F87981" w:rsidRPr="007526F9">
        <w:rPr>
          <w:rFonts w:ascii="Roboto" w:hAnsi="Roboto"/>
          <w:sz w:val="20"/>
          <w:szCs w:val="20"/>
        </w:rPr>
        <w:t xml:space="preserve">e out targets for </w:t>
      </w:r>
      <w:r w:rsidR="00806A56" w:rsidRPr="007526F9">
        <w:rPr>
          <w:rFonts w:ascii="Roboto" w:hAnsi="Roboto"/>
          <w:sz w:val="20"/>
          <w:szCs w:val="20"/>
        </w:rPr>
        <w:t>priority chemicals of concern</w:t>
      </w:r>
      <w:bookmarkEnd w:id="46"/>
      <w:bookmarkEnd w:id="47"/>
      <w:r w:rsidR="004646AD">
        <w:rPr>
          <w:rStyle w:val="FootnoteReference"/>
          <w:rFonts w:ascii="Roboto" w:hAnsi="Roboto"/>
          <w:sz w:val="20"/>
          <w:szCs w:val="20"/>
        </w:rPr>
        <w:footnoteReference w:id="4"/>
      </w:r>
      <w:bookmarkEnd w:id="48"/>
    </w:p>
    <w:tbl>
      <w:tblPr>
        <w:tblW w:w="8505" w:type="dxa"/>
        <w:tblLayout w:type="fixed"/>
        <w:tblLook w:val="04A0" w:firstRow="1" w:lastRow="0" w:firstColumn="1" w:lastColumn="0" w:noHBand="0" w:noVBand="1"/>
      </w:tblPr>
      <w:tblGrid>
        <w:gridCol w:w="8505"/>
      </w:tblGrid>
      <w:tr w:rsidR="00DE6D46" w:rsidRPr="007526F9" w14:paraId="5D10805F" w14:textId="77777777" w:rsidTr="00DE6D46">
        <w:tc>
          <w:tcPr>
            <w:tcW w:w="8505" w:type="dxa"/>
            <w:tcBorders>
              <w:bottom w:val="single" w:sz="4" w:space="0" w:color="auto"/>
            </w:tcBorders>
          </w:tcPr>
          <w:p w14:paraId="17288233" w14:textId="63D59BEA" w:rsidR="00DE6D46" w:rsidRPr="00B76617" w:rsidRDefault="00DE6D46" w:rsidP="007526F9">
            <w:pPr>
              <w:spacing w:line="276" w:lineRule="auto"/>
              <w:rPr>
                <w:rFonts w:ascii="Roboto" w:hAnsi="Roboto"/>
                <w:sz w:val="18"/>
                <w:szCs w:val="18"/>
              </w:rPr>
            </w:pPr>
            <w:bookmarkStart w:id="49" w:name="_Hlk190620392"/>
          </w:p>
        </w:tc>
      </w:tr>
      <w:tr w:rsidR="00DE6D46" w:rsidRPr="007526F9" w14:paraId="70BA0520" w14:textId="77777777" w:rsidTr="00DE6D46">
        <w:tc>
          <w:tcPr>
            <w:tcW w:w="8505" w:type="dxa"/>
            <w:tcBorders>
              <w:top w:val="single" w:sz="4" w:space="0" w:color="auto"/>
              <w:left w:val="single" w:sz="4" w:space="0" w:color="auto"/>
              <w:bottom w:val="single" w:sz="4" w:space="0" w:color="auto"/>
              <w:right w:val="single" w:sz="4" w:space="0" w:color="auto"/>
            </w:tcBorders>
          </w:tcPr>
          <w:p w14:paraId="5D19A5C9" w14:textId="77777777" w:rsidR="00DE6D46" w:rsidRPr="007526F9" w:rsidRDefault="00DE6D46" w:rsidP="0057134D">
            <w:pPr>
              <w:spacing w:line="276" w:lineRule="auto"/>
              <w:jc w:val="left"/>
              <w:rPr>
                <w:rFonts w:ascii="Roboto" w:hAnsi="Roboto"/>
                <w:sz w:val="20"/>
                <w:szCs w:val="20"/>
              </w:rPr>
            </w:pPr>
            <w:r w:rsidRPr="007526F9">
              <w:rPr>
                <w:rFonts w:ascii="Roboto" w:hAnsi="Roboto"/>
                <w:sz w:val="20"/>
                <w:szCs w:val="20"/>
              </w:rPr>
              <w:t>Have targets been set to reduce or eliminate priority chemicals of concern in production and products?</w:t>
            </w:r>
          </w:p>
        </w:tc>
      </w:tr>
      <w:tr w:rsidR="00DE6D46" w:rsidRPr="007526F9" w14:paraId="54EB793E" w14:textId="77777777" w:rsidTr="00DE6D46">
        <w:tc>
          <w:tcPr>
            <w:tcW w:w="8505" w:type="dxa"/>
            <w:tcBorders>
              <w:top w:val="single" w:sz="4" w:space="0" w:color="auto"/>
              <w:left w:val="single" w:sz="4" w:space="0" w:color="auto"/>
              <w:bottom w:val="single" w:sz="4" w:space="0" w:color="auto"/>
              <w:right w:val="single" w:sz="4" w:space="0" w:color="auto"/>
            </w:tcBorders>
          </w:tcPr>
          <w:p w14:paraId="2B639257" w14:textId="1FAFF2B4" w:rsidR="00DE6D46" w:rsidRPr="007526F9" w:rsidRDefault="00DE6D46" w:rsidP="0057134D">
            <w:pPr>
              <w:spacing w:line="276" w:lineRule="auto"/>
              <w:jc w:val="left"/>
              <w:rPr>
                <w:rFonts w:ascii="Roboto" w:hAnsi="Roboto"/>
                <w:sz w:val="20"/>
                <w:szCs w:val="20"/>
              </w:rPr>
            </w:pPr>
            <w:r w:rsidRPr="007526F9">
              <w:rPr>
                <w:rFonts w:ascii="Roboto" w:hAnsi="Roboto"/>
                <w:sz w:val="20"/>
                <w:szCs w:val="20"/>
              </w:rPr>
              <w:t xml:space="preserve">Are measures in place to comply with international agreements and initiatives referred to under </w:t>
            </w:r>
            <w:r>
              <w:rPr>
                <w:rFonts w:ascii="Roboto" w:hAnsi="Roboto"/>
                <w:sz w:val="20"/>
                <w:szCs w:val="20"/>
              </w:rPr>
              <w:t>block</w:t>
            </w:r>
            <w:r w:rsidRPr="007526F9">
              <w:rPr>
                <w:rFonts w:ascii="Roboto" w:hAnsi="Roboto"/>
                <w:sz w:val="20"/>
                <w:szCs w:val="20"/>
              </w:rPr>
              <w:t>.1?</w:t>
            </w:r>
          </w:p>
        </w:tc>
      </w:tr>
      <w:tr w:rsidR="00DE6D46" w:rsidRPr="007526F9" w14:paraId="7303A5B7" w14:textId="77777777" w:rsidTr="00DE6D46">
        <w:tc>
          <w:tcPr>
            <w:tcW w:w="8505" w:type="dxa"/>
            <w:tcBorders>
              <w:top w:val="single" w:sz="4" w:space="0" w:color="auto"/>
              <w:left w:val="single" w:sz="4" w:space="0" w:color="auto"/>
              <w:bottom w:val="single" w:sz="4" w:space="0" w:color="auto"/>
              <w:right w:val="single" w:sz="4" w:space="0" w:color="auto"/>
            </w:tcBorders>
          </w:tcPr>
          <w:p w14:paraId="68972C51" w14:textId="77777777" w:rsidR="00DE6D46" w:rsidRPr="007526F9" w:rsidRDefault="00DE6D46" w:rsidP="0057134D">
            <w:pPr>
              <w:spacing w:line="276" w:lineRule="auto"/>
              <w:jc w:val="left"/>
              <w:rPr>
                <w:rFonts w:ascii="Roboto" w:hAnsi="Roboto"/>
                <w:sz w:val="20"/>
                <w:szCs w:val="20"/>
              </w:rPr>
            </w:pPr>
            <w:r w:rsidRPr="007526F9">
              <w:rPr>
                <w:rFonts w:ascii="Roboto" w:hAnsi="Roboto"/>
                <w:sz w:val="20"/>
                <w:szCs w:val="20"/>
              </w:rPr>
              <w:t>Do reduction or phase-out plans include measures to protect workers during transition (e.g. substitution processes, waste handling)?</w:t>
            </w:r>
          </w:p>
        </w:tc>
      </w:tr>
      <w:tr w:rsidR="00DE6D46" w:rsidRPr="007526F9" w14:paraId="5129BA73" w14:textId="77777777" w:rsidTr="00DE6D46">
        <w:tc>
          <w:tcPr>
            <w:tcW w:w="8505" w:type="dxa"/>
            <w:tcBorders>
              <w:top w:val="single" w:sz="4" w:space="0" w:color="auto"/>
              <w:left w:val="single" w:sz="4" w:space="0" w:color="auto"/>
              <w:bottom w:val="single" w:sz="4" w:space="0" w:color="auto"/>
              <w:right w:val="single" w:sz="4" w:space="0" w:color="auto"/>
            </w:tcBorders>
          </w:tcPr>
          <w:p w14:paraId="6DF946FA" w14:textId="77777777" w:rsidR="00DE6D46" w:rsidRPr="007526F9" w:rsidRDefault="00DE6D46" w:rsidP="0057134D">
            <w:pPr>
              <w:spacing w:line="276" w:lineRule="auto"/>
              <w:jc w:val="left"/>
              <w:rPr>
                <w:rFonts w:ascii="Roboto" w:hAnsi="Roboto"/>
                <w:sz w:val="20"/>
                <w:szCs w:val="20"/>
              </w:rPr>
            </w:pPr>
            <w:r w:rsidRPr="007526F9">
              <w:rPr>
                <w:rFonts w:ascii="Roboto" w:hAnsi="Roboto"/>
                <w:sz w:val="20"/>
                <w:szCs w:val="20"/>
              </w:rPr>
              <w:t>Are workers trained and equipped to handle new substances or processes introduced as substitutes?</w:t>
            </w:r>
          </w:p>
        </w:tc>
      </w:tr>
    </w:tbl>
    <w:p w14:paraId="1AE7CA69" w14:textId="56539E77" w:rsidR="00C07CBB" w:rsidRPr="007526F9" w:rsidRDefault="00662CD4" w:rsidP="000450C8">
      <w:pPr>
        <w:pStyle w:val="Heading2"/>
        <w:numPr>
          <w:ilvl w:val="0"/>
          <w:numId w:val="0"/>
        </w:numPr>
        <w:spacing w:before="0" w:after="0"/>
        <w:rPr>
          <w:rFonts w:ascii="Roboto" w:hAnsi="Roboto"/>
          <w:sz w:val="20"/>
          <w:szCs w:val="20"/>
        </w:rPr>
      </w:pPr>
      <w:bookmarkStart w:id="50" w:name="_Toc216273212"/>
      <w:r>
        <w:rPr>
          <w:rFonts w:ascii="Roboto" w:hAnsi="Roboto"/>
          <w:sz w:val="20"/>
          <w:szCs w:val="20"/>
        </w:rPr>
        <w:lastRenderedPageBreak/>
        <w:t xml:space="preserve">7. </w:t>
      </w:r>
      <w:r w:rsidR="00380E23" w:rsidRPr="007526F9">
        <w:rPr>
          <w:rFonts w:ascii="Roboto" w:hAnsi="Roboto"/>
          <w:sz w:val="20"/>
          <w:szCs w:val="20"/>
        </w:rPr>
        <w:t>Implementing</w:t>
      </w:r>
      <w:r w:rsidR="00F85DD0" w:rsidRPr="007526F9">
        <w:rPr>
          <w:rFonts w:ascii="Roboto" w:hAnsi="Roboto"/>
          <w:sz w:val="20"/>
          <w:szCs w:val="20"/>
        </w:rPr>
        <w:t xml:space="preserve"> </w:t>
      </w:r>
      <w:r w:rsidR="00380E23" w:rsidRPr="007526F9">
        <w:rPr>
          <w:rFonts w:ascii="Roboto" w:hAnsi="Roboto"/>
          <w:sz w:val="20"/>
          <w:szCs w:val="20"/>
        </w:rPr>
        <w:t>sustainable procurement</w:t>
      </w:r>
      <w:r w:rsidR="009E030D" w:rsidRPr="007526F9">
        <w:rPr>
          <w:rFonts w:ascii="Roboto" w:hAnsi="Roboto"/>
          <w:sz w:val="20"/>
          <w:szCs w:val="20"/>
        </w:rPr>
        <w:t xml:space="preserve"> and supply chain management</w:t>
      </w:r>
      <w:bookmarkEnd w:id="50"/>
    </w:p>
    <w:tbl>
      <w:tblPr>
        <w:tblW w:w="8789" w:type="dxa"/>
        <w:tblLayout w:type="fixed"/>
        <w:tblLook w:val="04A0" w:firstRow="1" w:lastRow="0" w:firstColumn="1" w:lastColumn="0" w:noHBand="0" w:noVBand="1"/>
      </w:tblPr>
      <w:tblGrid>
        <w:gridCol w:w="8789"/>
      </w:tblGrid>
      <w:tr w:rsidR="000450C8" w:rsidRPr="007526F9" w14:paraId="2E98A817" w14:textId="77777777" w:rsidTr="000450C8">
        <w:tc>
          <w:tcPr>
            <w:tcW w:w="8789" w:type="dxa"/>
            <w:tcBorders>
              <w:bottom w:val="single" w:sz="4" w:space="0" w:color="auto"/>
            </w:tcBorders>
          </w:tcPr>
          <w:p w14:paraId="148986EE" w14:textId="7219D38C" w:rsidR="000450C8" w:rsidRPr="007526F9" w:rsidRDefault="000450C8" w:rsidP="0057134D">
            <w:pPr>
              <w:spacing w:line="276" w:lineRule="auto"/>
              <w:jc w:val="left"/>
              <w:rPr>
                <w:rFonts w:ascii="Roboto" w:hAnsi="Roboto"/>
                <w:sz w:val="20"/>
                <w:szCs w:val="20"/>
              </w:rPr>
            </w:pPr>
            <w:bookmarkStart w:id="51" w:name="_Toc177549369"/>
            <w:bookmarkStart w:id="52" w:name="_Toc216273213"/>
            <w:bookmarkStart w:id="53" w:name="_Toc181163358"/>
            <w:bookmarkEnd w:id="49"/>
          </w:p>
        </w:tc>
      </w:tr>
      <w:tr w:rsidR="000450C8" w:rsidRPr="007526F9" w14:paraId="15B0E79A" w14:textId="77777777" w:rsidTr="000450C8">
        <w:tc>
          <w:tcPr>
            <w:tcW w:w="8789" w:type="dxa"/>
            <w:tcBorders>
              <w:top w:val="single" w:sz="4" w:space="0" w:color="auto"/>
              <w:left w:val="single" w:sz="4" w:space="0" w:color="auto"/>
              <w:bottom w:val="single" w:sz="4" w:space="0" w:color="auto"/>
              <w:right w:val="single" w:sz="4" w:space="0" w:color="auto"/>
            </w:tcBorders>
          </w:tcPr>
          <w:p w14:paraId="31753F24" w14:textId="77777777" w:rsidR="000450C8" w:rsidRPr="007526F9" w:rsidRDefault="000450C8" w:rsidP="0057134D">
            <w:pPr>
              <w:spacing w:line="276" w:lineRule="auto"/>
              <w:jc w:val="left"/>
              <w:rPr>
                <w:rFonts w:ascii="Roboto" w:hAnsi="Roboto"/>
                <w:sz w:val="20"/>
                <w:szCs w:val="20"/>
              </w:rPr>
            </w:pPr>
            <w:r w:rsidRPr="007526F9">
              <w:rPr>
                <w:rFonts w:ascii="Roboto" w:hAnsi="Roboto"/>
                <w:sz w:val="20"/>
                <w:szCs w:val="20"/>
              </w:rPr>
              <w:t>Are procurement criteria and minimum standards for suppliers in place (e.g. a code of conduct or code of leadership) to reduce or avoid priority chemicals of concern?</w:t>
            </w:r>
          </w:p>
        </w:tc>
      </w:tr>
      <w:tr w:rsidR="000450C8" w:rsidRPr="007526F9" w14:paraId="5456B41D" w14:textId="77777777" w:rsidTr="000450C8">
        <w:tc>
          <w:tcPr>
            <w:tcW w:w="8789" w:type="dxa"/>
            <w:tcBorders>
              <w:top w:val="single" w:sz="4" w:space="0" w:color="auto"/>
              <w:left w:val="single" w:sz="4" w:space="0" w:color="auto"/>
              <w:bottom w:val="single" w:sz="4" w:space="0" w:color="auto"/>
              <w:right w:val="single" w:sz="4" w:space="0" w:color="auto"/>
            </w:tcBorders>
          </w:tcPr>
          <w:p w14:paraId="3EB1C2D5" w14:textId="77777777" w:rsidR="000450C8" w:rsidRPr="007526F9" w:rsidRDefault="000450C8" w:rsidP="0057134D">
            <w:pPr>
              <w:spacing w:line="276" w:lineRule="auto"/>
              <w:jc w:val="left"/>
              <w:rPr>
                <w:rFonts w:ascii="Roboto" w:hAnsi="Roboto"/>
                <w:sz w:val="20"/>
                <w:szCs w:val="20"/>
              </w:rPr>
            </w:pPr>
            <w:r w:rsidRPr="007526F9">
              <w:rPr>
                <w:rFonts w:ascii="Roboto" w:hAnsi="Roboto"/>
                <w:sz w:val="20"/>
                <w:szCs w:val="20"/>
              </w:rPr>
              <w:t>Do procurement standards require suppliers to implement basic OSH measures to ensure the right to a safe and healthy working environment?</w:t>
            </w:r>
          </w:p>
        </w:tc>
      </w:tr>
      <w:tr w:rsidR="000450C8" w:rsidRPr="007526F9" w14:paraId="0CFC126E" w14:textId="77777777" w:rsidTr="000450C8">
        <w:tc>
          <w:tcPr>
            <w:tcW w:w="8789" w:type="dxa"/>
            <w:tcBorders>
              <w:top w:val="single" w:sz="4" w:space="0" w:color="auto"/>
              <w:left w:val="single" w:sz="4" w:space="0" w:color="auto"/>
              <w:bottom w:val="single" w:sz="4" w:space="0" w:color="auto"/>
              <w:right w:val="single" w:sz="4" w:space="0" w:color="auto"/>
            </w:tcBorders>
          </w:tcPr>
          <w:p w14:paraId="1D48AAAF" w14:textId="77777777" w:rsidR="000450C8" w:rsidRPr="007526F9" w:rsidRDefault="000450C8" w:rsidP="0057134D">
            <w:pPr>
              <w:spacing w:line="276" w:lineRule="auto"/>
              <w:jc w:val="left"/>
              <w:rPr>
                <w:rFonts w:ascii="Roboto" w:hAnsi="Roboto"/>
                <w:sz w:val="20"/>
                <w:szCs w:val="20"/>
              </w:rPr>
            </w:pPr>
            <w:r w:rsidRPr="007526F9">
              <w:rPr>
                <w:rFonts w:ascii="Roboto" w:hAnsi="Roboto"/>
                <w:sz w:val="20"/>
                <w:szCs w:val="20"/>
              </w:rPr>
              <w:t>Has a Manufacturing Restricted Substances List (MRSLs) been adopted?</w:t>
            </w:r>
          </w:p>
        </w:tc>
      </w:tr>
      <w:tr w:rsidR="000450C8" w:rsidRPr="007526F9" w14:paraId="2CE43172" w14:textId="77777777" w:rsidTr="000450C8">
        <w:tc>
          <w:tcPr>
            <w:tcW w:w="8789" w:type="dxa"/>
            <w:tcBorders>
              <w:top w:val="single" w:sz="4" w:space="0" w:color="auto"/>
              <w:left w:val="single" w:sz="4" w:space="0" w:color="auto"/>
              <w:bottom w:val="single" w:sz="4" w:space="0" w:color="auto"/>
              <w:right w:val="single" w:sz="4" w:space="0" w:color="auto"/>
            </w:tcBorders>
          </w:tcPr>
          <w:p w14:paraId="3D5BB012" w14:textId="77777777" w:rsidR="000450C8" w:rsidRPr="007526F9" w:rsidRDefault="000450C8" w:rsidP="0057134D">
            <w:pPr>
              <w:spacing w:line="276" w:lineRule="auto"/>
              <w:jc w:val="left"/>
              <w:rPr>
                <w:rFonts w:ascii="Roboto" w:hAnsi="Roboto"/>
                <w:sz w:val="20"/>
                <w:szCs w:val="20"/>
              </w:rPr>
            </w:pPr>
            <w:r w:rsidRPr="007526F9">
              <w:rPr>
                <w:rFonts w:ascii="Roboto" w:hAnsi="Roboto"/>
                <w:sz w:val="20"/>
                <w:szCs w:val="20"/>
              </w:rPr>
              <w:t>Are chemicals, materials and products in the supply chain tested for their health and environmental impact?</w:t>
            </w:r>
          </w:p>
        </w:tc>
      </w:tr>
      <w:tr w:rsidR="000450C8" w:rsidRPr="007526F9" w14:paraId="313D13A3" w14:textId="77777777" w:rsidTr="000450C8">
        <w:tc>
          <w:tcPr>
            <w:tcW w:w="8789" w:type="dxa"/>
            <w:tcBorders>
              <w:top w:val="single" w:sz="4" w:space="0" w:color="auto"/>
              <w:left w:val="single" w:sz="4" w:space="0" w:color="auto"/>
              <w:bottom w:val="single" w:sz="4" w:space="0" w:color="auto"/>
              <w:right w:val="single" w:sz="4" w:space="0" w:color="auto"/>
            </w:tcBorders>
          </w:tcPr>
          <w:p w14:paraId="4949A5A0" w14:textId="77777777" w:rsidR="000450C8" w:rsidRPr="007526F9" w:rsidRDefault="000450C8" w:rsidP="0057134D">
            <w:pPr>
              <w:spacing w:line="276" w:lineRule="auto"/>
              <w:jc w:val="left"/>
              <w:rPr>
                <w:rFonts w:ascii="Roboto" w:hAnsi="Roboto"/>
                <w:sz w:val="20"/>
                <w:szCs w:val="20"/>
              </w:rPr>
            </w:pPr>
            <w:r w:rsidRPr="007526F9">
              <w:rPr>
                <w:rFonts w:ascii="Roboto" w:hAnsi="Roboto"/>
                <w:sz w:val="20"/>
                <w:szCs w:val="20"/>
              </w:rPr>
              <w:t>Are measures in place to promote collaboration with suppliers and partners to ensure safer and sustainable practices throughout the supply chain?</w:t>
            </w:r>
          </w:p>
        </w:tc>
      </w:tr>
      <w:tr w:rsidR="000450C8" w:rsidRPr="007526F9" w14:paraId="21AF4F5E" w14:textId="77777777" w:rsidTr="000450C8">
        <w:tc>
          <w:tcPr>
            <w:tcW w:w="8789" w:type="dxa"/>
            <w:tcBorders>
              <w:top w:val="single" w:sz="4" w:space="0" w:color="auto"/>
              <w:left w:val="single" w:sz="4" w:space="0" w:color="auto"/>
              <w:bottom w:val="single" w:sz="4" w:space="0" w:color="auto"/>
              <w:right w:val="single" w:sz="4" w:space="0" w:color="auto"/>
            </w:tcBorders>
          </w:tcPr>
          <w:p w14:paraId="0F27157B" w14:textId="77777777" w:rsidR="000450C8" w:rsidRPr="007526F9" w:rsidRDefault="000450C8" w:rsidP="0057134D">
            <w:pPr>
              <w:spacing w:line="276" w:lineRule="auto"/>
              <w:jc w:val="left"/>
              <w:rPr>
                <w:rFonts w:ascii="Roboto" w:hAnsi="Roboto"/>
                <w:sz w:val="20"/>
                <w:szCs w:val="20"/>
              </w:rPr>
            </w:pPr>
            <w:r w:rsidRPr="007526F9">
              <w:rPr>
                <w:rFonts w:ascii="Roboto" w:hAnsi="Roboto"/>
                <w:sz w:val="20"/>
                <w:szCs w:val="20"/>
              </w:rPr>
              <w:t>Are chemicals and waste audits of suppliers conducted?</w:t>
            </w:r>
          </w:p>
        </w:tc>
      </w:tr>
      <w:tr w:rsidR="000450C8" w:rsidRPr="007526F9" w14:paraId="677EC60E" w14:textId="77777777" w:rsidTr="000450C8">
        <w:tc>
          <w:tcPr>
            <w:tcW w:w="8789" w:type="dxa"/>
            <w:tcBorders>
              <w:top w:val="single" w:sz="4" w:space="0" w:color="auto"/>
              <w:left w:val="single" w:sz="4" w:space="0" w:color="auto"/>
              <w:bottom w:val="single" w:sz="4" w:space="0" w:color="auto"/>
              <w:right w:val="single" w:sz="4" w:space="0" w:color="auto"/>
            </w:tcBorders>
          </w:tcPr>
          <w:p w14:paraId="5D849919" w14:textId="15A6BF4E" w:rsidR="000450C8" w:rsidRPr="007526F9" w:rsidRDefault="000450C8" w:rsidP="0057134D">
            <w:pPr>
              <w:spacing w:line="276" w:lineRule="auto"/>
              <w:jc w:val="left"/>
              <w:rPr>
                <w:rFonts w:ascii="Roboto" w:hAnsi="Roboto"/>
                <w:sz w:val="20"/>
                <w:szCs w:val="20"/>
              </w:rPr>
            </w:pPr>
            <w:r w:rsidRPr="007526F9">
              <w:rPr>
                <w:rFonts w:ascii="Roboto" w:hAnsi="Roboto"/>
                <w:sz w:val="20"/>
                <w:szCs w:val="20"/>
              </w:rPr>
              <w:t>Are benchmarking tools and quantitative performance indicators used (e.g., chemical use, waste reduction)</w:t>
            </w:r>
          </w:p>
        </w:tc>
      </w:tr>
    </w:tbl>
    <w:p w14:paraId="0C3CEF96" w14:textId="77777777" w:rsidR="000450C8" w:rsidRPr="000450C8" w:rsidRDefault="000450C8" w:rsidP="000450C8">
      <w:pPr>
        <w:pStyle w:val="Heading2"/>
        <w:keepNext w:val="0"/>
        <w:keepLines w:val="0"/>
        <w:widowControl w:val="0"/>
        <w:numPr>
          <w:ilvl w:val="0"/>
          <w:numId w:val="0"/>
        </w:numPr>
        <w:spacing w:before="0" w:after="0"/>
        <w:rPr>
          <w:rFonts w:ascii="Roboto" w:hAnsi="Roboto"/>
          <w:sz w:val="28"/>
          <w:szCs w:val="28"/>
        </w:rPr>
      </w:pPr>
    </w:p>
    <w:p w14:paraId="2672C1DA" w14:textId="4D95F09F" w:rsidR="007F1CA2" w:rsidRPr="007526F9" w:rsidRDefault="00662CD4" w:rsidP="000450C8">
      <w:pPr>
        <w:pStyle w:val="Heading2"/>
        <w:keepNext w:val="0"/>
        <w:keepLines w:val="0"/>
        <w:widowControl w:val="0"/>
        <w:numPr>
          <w:ilvl w:val="0"/>
          <w:numId w:val="0"/>
        </w:numPr>
        <w:spacing w:before="0" w:after="0"/>
        <w:rPr>
          <w:rFonts w:ascii="Roboto" w:hAnsi="Roboto"/>
          <w:sz w:val="20"/>
          <w:szCs w:val="20"/>
        </w:rPr>
      </w:pPr>
      <w:r>
        <w:rPr>
          <w:rFonts w:ascii="Roboto" w:hAnsi="Roboto"/>
          <w:sz w:val="20"/>
          <w:szCs w:val="20"/>
        </w:rPr>
        <w:t xml:space="preserve">8. </w:t>
      </w:r>
      <w:r w:rsidR="007F1CA2" w:rsidRPr="007526F9">
        <w:rPr>
          <w:rFonts w:ascii="Roboto" w:hAnsi="Roboto"/>
          <w:sz w:val="20"/>
          <w:szCs w:val="20"/>
        </w:rPr>
        <w:t xml:space="preserve">Fostering </w:t>
      </w:r>
      <w:bookmarkEnd w:id="51"/>
      <w:r w:rsidR="00F7618D" w:rsidRPr="007526F9">
        <w:rPr>
          <w:rFonts w:ascii="Roboto" w:hAnsi="Roboto"/>
          <w:sz w:val="20"/>
          <w:szCs w:val="20"/>
        </w:rPr>
        <w:t>sustainable</w:t>
      </w:r>
      <w:r w:rsidR="00A72FF2" w:rsidRPr="007526F9">
        <w:rPr>
          <w:rFonts w:ascii="Roboto" w:hAnsi="Roboto"/>
          <w:sz w:val="20"/>
          <w:szCs w:val="20"/>
        </w:rPr>
        <w:t xml:space="preserve"> </w:t>
      </w:r>
      <w:r w:rsidR="00906D1E" w:rsidRPr="007526F9">
        <w:rPr>
          <w:rFonts w:ascii="Roboto" w:hAnsi="Roboto"/>
          <w:sz w:val="20"/>
          <w:szCs w:val="20"/>
        </w:rPr>
        <w:t xml:space="preserve">business models, </w:t>
      </w:r>
      <w:r w:rsidR="00F7618D" w:rsidRPr="007526F9">
        <w:rPr>
          <w:rFonts w:ascii="Roboto" w:hAnsi="Roboto"/>
          <w:sz w:val="20"/>
          <w:szCs w:val="20"/>
        </w:rPr>
        <w:t xml:space="preserve">product design and </w:t>
      </w:r>
      <w:r w:rsidR="006B4FD2" w:rsidRPr="007526F9">
        <w:rPr>
          <w:rFonts w:ascii="Roboto" w:hAnsi="Roboto"/>
          <w:sz w:val="20"/>
          <w:szCs w:val="20"/>
        </w:rPr>
        <w:t>sustainable chemistry</w:t>
      </w:r>
      <w:bookmarkEnd w:id="52"/>
      <w:r w:rsidR="006B4FD2" w:rsidRPr="007526F9">
        <w:rPr>
          <w:rFonts w:ascii="Roboto" w:hAnsi="Roboto"/>
          <w:sz w:val="20"/>
          <w:szCs w:val="20"/>
        </w:rPr>
        <w:t xml:space="preserve"> </w:t>
      </w:r>
      <w:bookmarkEnd w:id="53"/>
    </w:p>
    <w:tbl>
      <w:tblPr>
        <w:tblW w:w="8789" w:type="dxa"/>
        <w:tblLook w:val="04A0" w:firstRow="1" w:lastRow="0" w:firstColumn="1" w:lastColumn="0" w:noHBand="0" w:noVBand="1"/>
      </w:tblPr>
      <w:tblGrid>
        <w:gridCol w:w="8789"/>
      </w:tblGrid>
      <w:tr w:rsidR="000450C8" w:rsidRPr="007526F9" w14:paraId="37ED65B8" w14:textId="77777777" w:rsidTr="000450C8">
        <w:tc>
          <w:tcPr>
            <w:tcW w:w="8789" w:type="dxa"/>
            <w:tcBorders>
              <w:bottom w:val="single" w:sz="4" w:space="0" w:color="auto"/>
            </w:tcBorders>
          </w:tcPr>
          <w:p w14:paraId="60169FAF" w14:textId="338E387D" w:rsidR="000450C8" w:rsidRPr="007526F9" w:rsidRDefault="000450C8" w:rsidP="004646AD">
            <w:pPr>
              <w:widowControl w:val="0"/>
              <w:spacing w:line="276" w:lineRule="auto"/>
              <w:rPr>
                <w:rFonts w:ascii="Roboto" w:hAnsi="Roboto"/>
                <w:sz w:val="20"/>
                <w:szCs w:val="20"/>
              </w:rPr>
            </w:pPr>
            <w:bookmarkStart w:id="54" w:name="_Toc136700577"/>
            <w:bookmarkStart w:id="55" w:name="_Toc136784007"/>
            <w:bookmarkStart w:id="56" w:name="_Toc136785840"/>
            <w:bookmarkStart w:id="57" w:name="_Toc137203043"/>
            <w:bookmarkStart w:id="58" w:name="_Toc137203249"/>
            <w:bookmarkStart w:id="59" w:name="_Toc137205877"/>
            <w:bookmarkStart w:id="60" w:name="_Toc181163359"/>
            <w:bookmarkStart w:id="61" w:name="_Toc216273214"/>
          </w:p>
        </w:tc>
      </w:tr>
      <w:tr w:rsidR="000450C8" w:rsidRPr="007526F9" w14:paraId="347B7B0B" w14:textId="77777777" w:rsidTr="000450C8">
        <w:tc>
          <w:tcPr>
            <w:tcW w:w="8789" w:type="dxa"/>
            <w:tcBorders>
              <w:top w:val="single" w:sz="4" w:space="0" w:color="auto"/>
              <w:left w:val="single" w:sz="4" w:space="0" w:color="auto"/>
              <w:bottom w:val="single" w:sz="4" w:space="0" w:color="auto"/>
              <w:right w:val="single" w:sz="4" w:space="0" w:color="auto"/>
            </w:tcBorders>
          </w:tcPr>
          <w:p w14:paraId="296418E4" w14:textId="77777777" w:rsidR="000450C8" w:rsidRPr="007526F9" w:rsidRDefault="000450C8" w:rsidP="004646AD">
            <w:pPr>
              <w:widowControl w:val="0"/>
              <w:spacing w:line="276" w:lineRule="auto"/>
              <w:rPr>
                <w:rFonts w:ascii="Roboto" w:hAnsi="Roboto"/>
                <w:sz w:val="20"/>
                <w:szCs w:val="20"/>
              </w:rPr>
            </w:pPr>
            <w:r w:rsidRPr="007526F9">
              <w:rPr>
                <w:rFonts w:ascii="Roboto" w:hAnsi="Roboto"/>
                <w:sz w:val="20"/>
                <w:szCs w:val="20"/>
              </w:rPr>
              <w:t>Are measures in place to ensure sustainable product design, for example, by:</w:t>
            </w:r>
          </w:p>
        </w:tc>
      </w:tr>
      <w:tr w:rsidR="000450C8" w:rsidRPr="007526F9" w14:paraId="38209800" w14:textId="77777777" w:rsidTr="000450C8">
        <w:tc>
          <w:tcPr>
            <w:tcW w:w="8789" w:type="dxa"/>
            <w:tcBorders>
              <w:top w:val="single" w:sz="4" w:space="0" w:color="auto"/>
              <w:left w:val="single" w:sz="4" w:space="0" w:color="auto"/>
              <w:bottom w:val="single" w:sz="4" w:space="0" w:color="auto"/>
              <w:right w:val="single" w:sz="4" w:space="0" w:color="auto"/>
            </w:tcBorders>
          </w:tcPr>
          <w:p w14:paraId="002C2A58" w14:textId="77777777" w:rsidR="000450C8" w:rsidRPr="004646AD" w:rsidRDefault="000450C8" w:rsidP="004E01DC">
            <w:pPr>
              <w:pStyle w:val="ListParagraph"/>
              <w:widowControl w:val="0"/>
              <w:numPr>
                <w:ilvl w:val="0"/>
                <w:numId w:val="7"/>
              </w:numPr>
              <w:spacing w:line="276" w:lineRule="auto"/>
              <w:rPr>
                <w:rFonts w:ascii="Roboto" w:hAnsi="Roboto"/>
                <w:sz w:val="20"/>
                <w:szCs w:val="20"/>
              </w:rPr>
            </w:pPr>
            <w:r w:rsidRPr="004646AD">
              <w:rPr>
                <w:rFonts w:ascii="Roboto" w:hAnsi="Roboto"/>
                <w:sz w:val="20"/>
                <w:szCs w:val="20"/>
              </w:rPr>
              <w:t>designing-out hazardous substances</w:t>
            </w:r>
          </w:p>
        </w:tc>
      </w:tr>
      <w:tr w:rsidR="000450C8" w:rsidRPr="007526F9" w14:paraId="11F90E6D" w14:textId="77777777" w:rsidTr="000450C8">
        <w:tc>
          <w:tcPr>
            <w:tcW w:w="8789" w:type="dxa"/>
            <w:tcBorders>
              <w:top w:val="single" w:sz="4" w:space="0" w:color="auto"/>
              <w:left w:val="single" w:sz="4" w:space="0" w:color="auto"/>
              <w:bottom w:val="single" w:sz="4" w:space="0" w:color="auto"/>
              <w:right w:val="single" w:sz="4" w:space="0" w:color="auto"/>
            </w:tcBorders>
          </w:tcPr>
          <w:p w14:paraId="55741270" w14:textId="77777777" w:rsidR="000450C8" w:rsidRPr="004646AD" w:rsidRDefault="000450C8" w:rsidP="004E01DC">
            <w:pPr>
              <w:pStyle w:val="ListParagraph"/>
              <w:widowControl w:val="0"/>
              <w:numPr>
                <w:ilvl w:val="0"/>
                <w:numId w:val="7"/>
              </w:numPr>
              <w:spacing w:line="276" w:lineRule="auto"/>
              <w:rPr>
                <w:rFonts w:ascii="Roboto" w:hAnsi="Roboto"/>
                <w:sz w:val="20"/>
                <w:szCs w:val="20"/>
              </w:rPr>
            </w:pPr>
            <w:r w:rsidRPr="004646AD">
              <w:rPr>
                <w:rFonts w:ascii="Roboto" w:hAnsi="Roboto"/>
                <w:sz w:val="20"/>
                <w:szCs w:val="20"/>
              </w:rPr>
              <w:t>avoiding regrettable substitution and negative trade-offs</w:t>
            </w:r>
          </w:p>
        </w:tc>
      </w:tr>
      <w:tr w:rsidR="000450C8" w:rsidRPr="007526F9" w14:paraId="60F4646D" w14:textId="77777777" w:rsidTr="000450C8">
        <w:tc>
          <w:tcPr>
            <w:tcW w:w="8789" w:type="dxa"/>
            <w:tcBorders>
              <w:top w:val="single" w:sz="4" w:space="0" w:color="auto"/>
              <w:left w:val="single" w:sz="4" w:space="0" w:color="auto"/>
              <w:bottom w:val="single" w:sz="4" w:space="0" w:color="auto"/>
              <w:right w:val="single" w:sz="4" w:space="0" w:color="auto"/>
            </w:tcBorders>
          </w:tcPr>
          <w:p w14:paraId="1AAB1B2E" w14:textId="77777777" w:rsidR="000450C8" w:rsidRPr="004646AD" w:rsidRDefault="000450C8" w:rsidP="004E01DC">
            <w:pPr>
              <w:pStyle w:val="ListParagraph"/>
              <w:widowControl w:val="0"/>
              <w:numPr>
                <w:ilvl w:val="0"/>
                <w:numId w:val="7"/>
              </w:numPr>
              <w:spacing w:line="276" w:lineRule="auto"/>
              <w:rPr>
                <w:rFonts w:ascii="Roboto" w:hAnsi="Roboto"/>
                <w:sz w:val="20"/>
                <w:szCs w:val="20"/>
              </w:rPr>
            </w:pPr>
            <w:r w:rsidRPr="004646AD">
              <w:rPr>
                <w:rFonts w:ascii="Roboto" w:hAnsi="Roboto"/>
                <w:sz w:val="20"/>
                <w:szCs w:val="20"/>
              </w:rPr>
              <w:t>designing products in a way that recycling does not cause contamination problems in recycled/upcycled products</w:t>
            </w:r>
          </w:p>
        </w:tc>
      </w:tr>
      <w:tr w:rsidR="000450C8" w:rsidRPr="007526F9" w14:paraId="2DE1770A" w14:textId="77777777" w:rsidTr="000450C8">
        <w:tc>
          <w:tcPr>
            <w:tcW w:w="8789" w:type="dxa"/>
            <w:tcBorders>
              <w:top w:val="single" w:sz="4" w:space="0" w:color="auto"/>
              <w:left w:val="single" w:sz="4" w:space="0" w:color="auto"/>
              <w:bottom w:val="single" w:sz="4" w:space="0" w:color="auto"/>
              <w:right w:val="single" w:sz="4" w:space="0" w:color="auto"/>
            </w:tcBorders>
          </w:tcPr>
          <w:p w14:paraId="1ABD9306" w14:textId="77777777" w:rsidR="000450C8" w:rsidRPr="007526F9" w:rsidRDefault="000450C8" w:rsidP="0057134D">
            <w:pPr>
              <w:widowControl w:val="0"/>
              <w:spacing w:line="276" w:lineRule="auto"/>
              <w:jc w:val="left"/>
              <w:rPr>
                <w:rFonts w:ascii="Roboto" w:hAnsi="Roboto"/>
                <w:sz w:val="20"/>
                <w:szCs w:val="20"/>
              </w:rPr>
            </w:pPr>
            <w:r w:rsidRPr="007526F9">
              <w:rPr>
                <w:rFonts w:ascii="Roboto" w:hAnsi="Roboto"/>
                <w:sz w:val="20"/>
                <w:szCs w:val="20"/>
              </w:rPr>
              <w:t>Are resources invested for research into safer alternatives and/or green and sustainable chemistry solutions?</w:t>
            </w:r>
          </w:p>
        </w:tc>
      </w:tr>
      <w:tr w:rsidR="000450C8" w:rsidRPr="007526F9" w14:paraId="3268DCF8" w14:textId="77777777" w:rsidTr="000450C8">
        <w:tc>
          <w:tcPr>
            <w:tcW w:w="8789" w:type="dxa"/>
            <w:tcBorders>
              <w:top w:val="single" w:sz="4" w:space="0" w:color="auto"/>
              <w:left w:val="single" w:sz="4" w:space="0" w:color="auto"/>
              <w:bottom w:val="single" w:sz="4" w:space="0" w:color="auto"/>
              <w:right w:val="single" w:sz="4" w:space="0" w:color="auto"/>
            </w:tcBorders>
          </w:tcPr>
          <w:p w14:paraId="3DA089C2" w14:textId="77777777" w:rsidR="000450C8" w:rsidRPr="007526F9" w:rsidRDefault="000450C8" w:rsidP="0057134D">
            <w:pPr>
              <w:widowControl w:val="0"/>
              <w:spacing w:line="276" w:lineRule="auto"/>
              <w:jc w:val="left"/>
              <w:rPr>
                <w:rFonts w:ascii="Roboto" w:hAnsi="Roboto"/>
                <w:sz w:val="20"/>
                <w:szCs w:val="20"/>
              </w:rPr>
            </w:pPr>
            <w:r w:rsidRPr="007526F9">
              <w:rPr>
                <w:rFonts w:ascii="Roboto" w:hAnsi="Roboto"/>
                <w:sz w:val="20"/>
                <w:szCs w:val="20"/>
              </w:rPr>
              <w:t>Is a Restricted Substances List (RSLs) used that defines standards for chemicals in finished products?</w:t>
            </w:r>
          </w:p>
        </w:tc>
      </w:tr>
    </w:tbl>
    <w:p w14:paraId="44F4EBB1" w14:textId="77777777" w:rsidR="000450C8" w:rsidRPr="000450C8" w:rsidRDefault="000450C8" w:rsidP="000450C8">
      <w:pPr>
        <w:pStyle w:val="Heading2"/>
        <w:numPr>
          <w:ilvl w:val="0"/>
          <w:numId w:val="0"/>
        </w:numPr>
        <w:spacing w:before="0" w:after="0"/>
        <w:rPr>
          <w:rFonts w:ascii="Roboto" w:hAnsi="Roboto"/>
          <w:sz w:val="28"/>
          <w:szCs w:val="28"/>
        </w:rPr>
      </w:pPr>
    </w:p>
    <w:p w14:paraId="29B18D63" w14:textId="42D37323" w:rsidR="00DD5288" w:rsidRPr="007526F9" w:rsidRDefault="00662CD4" w:rsidP="000450C8">
      <w:pPr>
        <w:pStyle w:val="Heading2"/>
        <w:numPr>
          <w:ilvl w:val="0"/>
          <w:numId w:val="0"/>
        </w:numPr>
        <w:spacing w:before="0" w:after="0"/>
        <w:rPr>
          <w:rFonts w:ascii="Roboto" w:hAnsi="Roboto"/>
          <w:sz w:val="20"/>
          <w:szCs w:val="20"/>
        </w:rPr>
      </w:pPr>
      <w:r>
        <w:rPr>
          <w:rFonts w:ascii="Roboto" w:hAnsi="Roboto"/>
          <w:sz w:val="20"/>
          <w:szCs w:val="20"/>
        </w:rPr>
        <w:t xml:space="preserve">9. </w:t>
      </w:r>
      <w:r w:rsidR="001B24BF" w:rsidRPr="007526F9">
        <w:rPr>
          <w:rFonts w:ascii="Roboto" w:hAnsi="Roboto"/>
          <w:sz w:val="20"/>
          <w:szCs w:val="20"/>
        </w:rPr>
        <w:t>A</w:t>
      </w:r>
      <w:r w:rsidR="00112235" w:rsidRPr="007526F9">
        <w:rPr>
          <w:rFonts w:ascii="Roboto" w:hAnsi="Roboto"/>
          <w:sz w:val="20"/>
          <w:szCs w:val="20"/>
        </w:rPr>
        <w:t xml:space="preserve">dvancing </w:t>
      </w:r>
      <w:r w:rsidR="00DD5288" w:rsidRPr="007526F9">
        <w:rPr>
          <w:rFonts w:ascii="Roboto" w:hAnsi="Roboto"/>
          <w:sz w:val="20"/>
          <w:szCs w:val="20"/>
        </w:rPr>
        <w:t>the sustainability of production</w:t>
      </w:r>
      <w:bookmarkEnd w:id="54"/>
      <w:bookmarkEnd w:id="55"/>
      <w:bookmarkEnd w:id="56"/>
      <w:bookmarkEnd w:id="57"/>
      <w:bookmarkEnd w:id="58"/>
      <w:bookmarkEnd w:id="59"/>
      <w:bookmarkEnd w:id="60"/>
      <w:r w:rsidR="00DD5288" w:rsidRPr="007526F9">
        <w:rPr>
          <w:rFonts w:ascii="Roboto" w:hAnsi="Roboto"/>
          <w:sz w:val="20"/>
          <w:szCs w:val="20"/>
        </w:rPr>
        <w:t xml:space="preserve"> processes</w:t>
      </w:r>
      <w:bookmarkEnd w:id="61"/>
    </w:p>
    <w:tbl>
      <w:tblPr>
        <w:tblW w:w="0" w:type="auto"/>
        <w:tblLook w:val="04A0" w:firstRow="1" w:lastRow="0" w:firstColumn="1" w:lastColumn="0" w:noHBand="0" w:noVBand="1"/>
      </w:tblPr>
      <w:tblGrid>
        <w:gridCol w:w="8789"/>
      </w:tblGrid>
      <w:tr w:rsidR="000450C8" w:rsidRPr="007526F9" w14:paraId="5CA2F7F3" w14:textId="77777777" w:rsidTr="000450C8">
        <w:tc>
          <w:tcPr>
            <w:tcW w:w="8789" w:type="dxa"/>
            <w:tcBorders>
              <w:bottom w:val="single" w:sz="4" w:space="0" w:color="auto"/>
            </w:tcBorders>
          </w:tcPr>
          <w:p w14:paraId="78E2EBBE" w14:textId="0014A86E" w:rsidR="000450C8" w:rsidRPr="007526F9" w:rsidRDefault="000450C8" w:rsidP="007526F9">
            <w:pPr>
              <w:spacing w:line="276" w:lineRule="auto"/>
              <w:rPr>
                <w:rFonts w:ascii="Roboto" w:hAnsi="Roboto"/>
                <w:sz w:val="20"/>
                <w:szCs w:val="20"/>
              </w:rPr>
            </w:pPr>
            <w:bookmarkStart w:id="62" w:name="_Toc181163360"/>
            <w:bookmarkStart w:id="63" w:name="_Toc216273215"/>
          </w:p>
        </w:tc>
      </w:tr>
      <w:tr w:rsidR="000450C8" w:rsidRPr="007526F9" w14:paraId="3F240389" w14:textId="77777777" w:rsidTr="000450C8">
        <w:tc>
          <w:tcPr>
            <w:tcW w:w="8789" w:type="dxa"/>
            <w:tcBorders>
              <w:top w:val="single" w:sz="4" w:space="0" w:color="auto"/>
              <w:left w:val="single" w:sz="4" w:space="0" w:color="auto"/>
              <w:bottom w:val="single" w:sz="4" w:space="0" w:color="auto"/>
              <w:right w:val="single" w:sz="4" w:space="0" w:color="auto"/>
            </w:tcBorders>
          </w:tcPr>
          <w:p w14:paraId="730EFDC4" w14:textId="77777777" w:rsidR="000450C8" w:rsidRPr="007526F9" w:rsidRDefault="000450C8" w:rsidP="0057134D">
            <w:pPr>
              <w:spacing w:line="276" w:lineRule="auto"/>
              <w:jc w:val="left"/>
              <w:rPr>
                <w:rFonts w:ascii="Roboto" w:hAnsi="Roboto"/>
                <w:sz w:val="20"/>
                <w:szCs w:val="20"/>
              </w:rPr>
            </w:pPr>
            <w:r w:rsidRPr="007526F9">
              <w:rPr>
                <w:rFonts w:ascii="Roboto" w:hAnsi="Roboto"/>
                <w:sz w:val="20"/>
                <w:szCs w:val="20"/>
              </w:rPr>
              <w:t>Are systems in place to advance resource efficiency?</w:t>
            </w:r>
          </w:p>
        </w:tc>
      </w:tr>
      <w:tr w:rsidR="000450C8" w:rsidRPr="007526F9" w14:paraId="0763D4A9" w14:textId="77777777" w:rsidTr="000450C8">
        <w:tc>
          <w:tcPr>
            <w:tcW w:w="8789" w:type="dxa"/>
            <w:tcBorders>
              <w:top w:val="single" w:sz="4" w:space="0" w:color="auto"/>
              <w:left w:val="single" w:sz="4" w:space="0" w:color="auto"/>
              <w:bottom w:val="single" w:sz="4" w:space="0" w:color="auto"/>
              <w:right w:val="single" w:sz="4" w:space="0" w:color="auto"/>
            </w:tcBorders>
          </w:tcPr>
          <w:p w14:paraId="63A883B2" w14:textId="77777777" w:rsidR="000450C8" w:rsidRPr="007526F9" w:rsidRDefault="000450C8" w:rsidP="0057134D">
            <w:pPr>
              <w:spacing w:line="276" w:lineRule="auto"/>
              <w:jc w:val="left"/>
              <w:rPr>
                <w:rFonts w:ascii="Roboto" w:hAnsi="Roboto"/>
                <w:sz w:val="20"/>
                <w:szCs w:val="20"/>
              </w:rPr>
            </w:pPr>
            <w:r w:rsidRPr="007526F9">
              <w:rPr>
                <w:rFonts w:ascii="Roboto" w:hAnsi="Roboto"/>
                <w:sz w:val="20"/>
                <w:szCs w:val="20"/>
              </w:rPr>
              <w:t>Are systems in place to reduce emissions to air, water and land, e.g. by improving process efficiency?</w:t>
            </w:r>
          </w:p>
        </w:tc>
      </w:tr>
      <w:tr w:rsidR="000450C8" w:rsidRPr="007526F9" w14:paraId="330A2ED3" w14:textId="77777777" w:rsidTr="000450C8">
        <w:tc>
          <w:tcPr>
            <w:tcW w:w="8789" w:type="dxa"/>
            <w:tcBorders>
              <w:top w:val="single" w:sz="4" w:space="0" w:color="auto"/>
              <w:left w:val="single" w:sz="4" w:space="0" w:color="auto"/>
              <w:bottom w:val="single" w:sz="4" w:space="0" w:color="auto"/>
              <w:right w:val="single" w:sz="4" w:space="0" w:color="auto"/>
            </w:tcBorders>
          </w:tcPr>
          <w:p w14:paraId="1BE20CAC" w14:textId="77777777" w:rsidR="000450C8" w:rsidRPr="007526F9" w:rsidRDefault="000450C8" w:rsidP="0057134D">
            <w:pPr>
              <w:spacing w:line="276" w:lineRule="auto"/>
              <w:jc w:val="left"/>
              <w:rPr>
                <w:rFonts w:ascii="Roboto" w:hAnsi="Roboto"/>
                <w:sz w:val="20"/>
                <w:szCs w:val="20"/>
              </w:rPr>
            </w:pPr>
            <w:r w:rsidRPr="007526F9">
              <w:rPr>
                <w:rFonts w:ascii="Roboto" w:hAnsi="Roboto"/>
                <w:sz w:val="20"/>
                <w:szCs w:val="20"/>
              </w:rPr>
              <w:t>Are systems in place to manage wastewater and sludge in an environmentally sound manner?</w:t>
            </w:r>
          </w:p>
        </w:tc>
      </w:tr>
      <w:tr w:rsidR="000450C8" w:rsidRPr="007526F9" w14:paraId="14CE18EE" w14:textId="77777777" w:rsidTr="000450C8">
        <w:tc>
          <w:tcPr>
            <w:tcW w:w="8789" w:type="dxa"/>
            <w:tcBorders>
              <w:top w:val="single" w:sz="4" w:space="0" w:color="auto"/>
              <w:left w:val="single" w:sz="4" w:space="0" w:color="auto"/>
              <w:bottom w:val="single" w:sz="4" w:space="0" w:color="auto"/>
              <w:right w:val="single" w:sz="4" w:space="0" w:color="auto"/>
            </w:tcBorders>
          </w:tcPr>
          <w:p w14:paraId="28B3189D" w14:textId="77777777" w:rsidR="000450C8" w:rsidRPr="007526F9" w:rsidRDefault="000450C8" w:rsidP="0057134D">
            <w:pPr>
              <w:spacing w:line="276" w:lineRule="auto"/>
              <w:jc w:val="left"/>
              <w:rPr>
                <w:rFonts w:ascii="Roboto" w:hAnsi="Roboto"/>
                <w:sz w:val="20"/>
                <w:szCs w:val="20"/>
              </w:rPr>
            </w:pPr>
            <w:r w:rsidRPr="007526F9">
              <w:rPr>
                <w:rFonts w:ascii="Roboto" w:hAnsi="Roboto"/>
                <w:sz w:val="20"/>
                <w:szCs w:val="20"/>
              </w:rPr>
              <w:t>Are systems in place to dispose solid waste in an environmentally sound manner?</w:t>
            </w:r>
          </w:p>
        </w:tc>
      </w:tr>
      <w:tr w:rsidR="000450C8" w:rsidRPr="007526F9" w14:paraId="5507C9C4" w14:textId="77777777" w:rsidTr="000450C8">
        <w:tc>
          <w:tcPr>
            <w:tcW w:w="8789" w:type="dxa"/>
            <w:tcBorders>
              <w:top w:val="single" w:sz="4" w:space="0" w:color="auto"/>
              <w:left w:val="single" w:sz="4" w:space="0" w:color="auto"/>
              <w:bottom w:val="single" w:sz="4" w:space="0" w:color="auto"/>
              <w:right w:val="single" w:sz="4" w:space="0" w:color="auto"/>
            </w:tcBorders>
          </w:tcPr>
          <w:p w14:paraId="419F2DC4" w14:textId="77777777" w:rsidR="000450C8" w:rsidRPr="007526F9" w:rsidRDefault="000450C8" w:rsidP="0057134D">
            <w:pPr>
              <w:spacing w:line="276" w:lineRule="auto"/>
              <w:jc w:val="left"/>
              <w:rPr>
                <w:rFonts w:ascii="Roboto" w:hAnsi="Roboto"/>
                <w:sz w:val="20"/>
                <w:szCs w:val="20"/>
              </w:rPr>
            </w:pPr>
            <w:r w:rsidRPr="007526F9">
              <w:rPr>
                <w:rFonts w:ascii="Roboto" w:hAnsi="Roboto"/>
                <w:sz w:val="20"/>
                <w:szCs w:val="20"/>
              </w:rPr>
              <w:t>Are good practices applied when disposing chemicals and chemical-containing products (e.g. appropriate contractors)?</w:t>
            </w:r>
          </w:p>
        </w:tc>
      </w:tr>
    </w:tbl>
    <w:p w14:paraId="0194AA23" w14:textId="77777777" w:rsidR="00ED145D" w:rsidRDefault="00ED145D" w:rsidP="00ED145D">
      <w:pPr>
        <w:pStyle w:val="Heading2"/>
        <w:numPr>
          <w:ilvl w:val="0"/>
          <w:numId w:val="0"/>
        </w:numPr>
        <w:spacing w:before="0" w:after="0"/>
        <w:rPr>
          <w:rFonts w:ascii="Roboto" w:hAnsi="Roboto"/>
          <w:sz w:val="20"/>
          <w:szCs w:val="20"/>
        </w:rPr>
      </w:pPr>
    </w:p>
    <w:p w14:paraId="04573A9A" w14:textId="30CE9E1E" w:rsidR="002B6ECB" w:rsidRPr="007526F9" w:rsidRDefault="00662CD4" w:rsidP="00ED145D">
      <w:pPr>
        <w:pStyle w:val="Heading2"/>
        <w:numPr>
          <w:ilvl w:val="0"/>
          <w:numId w:val="0"/>
        </w:numPr>
        <w:spacing w:before="120" w:after="120" w:line="276" w:lineRule="auto"/>
        <w:rPr>
          <w:rFonts w:ascii="Roboto" w:hAnsi="Roboto"/>
          <w:sz w:val="20"/>
          <w:szCs w:val="20"/>
        </w:rPr>
      </w:pPr>
      <w:r>
        <w:rPr>
          <w:rFonts w:ascii="Roboto" w:hAnsi="Roboto"/>
          <w:sz w:val="20"/>
          <w:szCs w:val="20"/>
        </w:rPr>
        <w:t xml:space="preserve">10. </w:t>
      </w:r>
      <w:r w:rsidR="00376D73" w:rsidRPr="007526F9">
        <w:rPr>
          <w:rFonts w:ascii="Roboto" w:hAnsi="Roboto"/>
          <w:sz w:val="20"/>
          <w:szCs w:val="20"/>
        </w:rPr>
        <w:t>Strengthening c</w:t>
      </w:r>
      <w:r w:rsidR="002B6ECB" w:rsidRPr="007526F9">
        <w:rPr>
          <w:rFonts w:ascii="Roboto" w:hAnsi="Roboto"/>
          <w:sz w:val="20"/>
          <w:szCs w:val="20"/>
        </w:rPr>
        <w:t xml:space="preserve">orporate </w:t>
      </w:r>
      <w:r w:rsidR="000975D3" w:rsidRPr="007526F9">
        <w:rPr>
          <w:rFonts w:ascii="Roboto" w:hAnsi="Roboto"/>
          <w:sz w:val="20"/>
          <w:szCs w:val="20"/>
        </w:rPr>
        <w:t xml:space="preserve">policies, </w:t>
      </w:r>
      <w:r w:rsidR="002B6ECB" w:rsidRPr="007526F9">
        <w:rPr>
          <w:rFonts w:ascii="Roboto" w:hAnsi="Roboto"/>
          <w:sz w:val="20"/>
          <w:szCs w:val="20"/>
        </w:rPr>
        <w:t>governance</w:t>
      </w:r>
      <w:bookmarkEnd w:id="62"/>
      <w:r w:rsidR="00873E98" w:rsidRPr="007526F9">
        <w:rPr>
          <w:rFonts w:ascii="Roboto" w:hAnsi="Roboto"/>
          <w:sz w:val="20"/>
          <w:szCs w:val="20"/>
        </w:rPr>
        <w:t xml:space="preserve"> </w:t>
      </w:r>
      <w:r w:rsidR="00552DAF" w:rsidRPr="007526F9">
        <w:rPr>
          <w:rFonts w:ascii="Roboto" w:hAnsi="Roboto"/>
          <w:sz w:val="20"/>
          <w:szCs w:val="20"/>
        </w:rPr>
        <w:t>and reporting</w:t>
      </w:r>
      <w:bookmarkEnd w:id="63"/>
    </w:p>
    <w:p w14:paraId="0926597E" w14:textId="64204FC6" w:rsidR="007F1CA2" w:rsidRPr="00ED145D" w:rsidRDefault="00662CD4" w:rsidP="00ED145D">
      <w:pPr>
        <w:pStyle w:val="Heading3"/>
      </w:pPr>
      <w:bookmarkStart w:id="64" w:name="_Toc181163361"/>
      <w:bookmarkStart w:id="65" w:name="_Toc177549370"/>
      <w:r w:rsidRPr="00ED145D">
        <w:t xml:space="preserve">10.1 </w:t>
      </w:r>
      <w:r w:rsidR="00A05D0E" w:rsidRPr="00ED145D">
        <w:t>C</w:t>
      </w:r>
      <w:r w:rsidR="007F1CA2" w:rsidRPr="00ED145D">
        <w:t>orporate chemicals policy</w:t>
      </w:r>
      <w:bookmarkEnd w:id="64"/>
      <w:r w:rsidR="007F1CA2" w:rsidRPr="00ED145D">
        <w:t xml:space="preserve"> </w:t>
      </w:r>
      <w:bookmarkEnd w:id="65"/>
      <w:r w:rsidR="004D30A8" w:rsidRPr="00ED145D">
        <w:t>and governance</w:t>
      </w:r>
    </w:p>
    <w:tbl>
      <w:tblPr>
        <w:tblW w:w="8789" w:type="dxa"/>
        <w:tblLook w:val="04A0" w:firstRow="1" w:lastRow="0" w:firstColumn="1" w:lastColumn="0" w:noHBand="0" w:noVBand="1"/>
      </w:tblPr>
      <w:tblGrid>
        <w:gridCol w:w="8789"/>
      </w:tblGrid>
      <w:tr w:rsidR="000450C8" w:rsidRPr="007526F9" w14:paraId="47FE9A05" w14:textId="77777777" w:rsidTr="000450C8">
        <w:tc>
          <w:tcPr>
            <w:tcW w:w="8789" w:type="dxa"/>
            <w:tcBorders>
              <w:bottom w:val="single" w:sz="4" w:space="0" w:color="auto"/>
            </w:tcBorders>
          </w:tcPr>
          <w:p w14:paraId="521FFE43" w14:textId="06CCF661" w:rsidR="000450C8" w:rsidRPr="007526F9" w:rsidRDefault="000450C8" w:rsidP="007526F9">
            <w:pPr>
              <w:spacing w:line="276" w:lineRule="auto"/>
              <w:rPr>
                <w:rFonts w:ascii="Roboto" w:hAnsi="Roboto"/>
                <w:sz w:val="20"/>
                <w:szCs w:val="20"/>
              </w:rPr>
            </w:pPr>
            <w:bookmarkStart w:id="66" w:name="_Toc176849508"/>
            <w:bookmarkStart w:id="67" w:name="_Toc176850734"/>
            <w:bookmarkStart w:id="68" w:name="_Toc176850906"/>
            <w:bookmarkStart w:id="69" w:name="_Toc176858076"/>
            <w:bookmarkStart w:id="70" w:name="_Toc176849509"/>
            <w:bookmarkStart w:id="71" w:name="_Toc176850735"/>
            <w:bookmarkStart w:id="72" w:name="_Toc176850907"/>
            <w:bookmarkStart w:id="73" w:name="_Toc176858077"/>
            <w:bookmarkStart w:id="74" w:name="_Hlk219894125"/>
            <w:bookmarkStart w:id="75" w:name="_Toc181163362"/>
            <w:bookmarkStart w:id="76" w:name="_Toc177549371"/>
            <w:bookmarkEnd w:id="66"/>
            <w:bookmarkEnd w:id="67"/>
            <w:bookmarkEnd w:id="68"/>
            <w:bookmarkEnd w:id="69"/>
            <w:bookmarkEnd w:id="70"/>
            <w:bookmarkEnd w:id="71"/>
            <w:bookmarkEnd w:id="72"/>
            <w:bookmarkEnd w:id="73"/>
          </w:p>
        </w:tc>
      </w:tr>
      <w:tr w:rsidR="000450C8" w:rsidRPr="007526F9" w14:paraId="1FEE4FD6" w14:textId="77777777" w:rsidTr="000450C8">
        <w:tc>
          <w:tcPr>
            <w:tcW w:w="8789" w:type="dxa"/>
            <w:tcBorders>
              <w:top w:val="single" w:sz="4" w:space="0" w:color="auto"/>
              <w:left w:val="single" w:sz="4" w:space="0" w:color="auto"/>
              <w:bottom w:val="single" w:sz="4" w:space="0" w:color="auto"/>
              <w:right w:val="single" w:sz="4" w:space="0" w:color="auto"/>
            </w:tcBorders>
          </w:tcPr>
          <w:p w14:paraId="0D679540" w14:textId="77777777" w:rsidR="000450C8" w:rsidRPr="007526F9" w:rsidRDefault="000450C8" w:rsidP="0057134D">
            <w:pPr>
              <w:spacing w:line="276" w:lineRule="auto"/>
              <w:jc w:val="left"/>
              <w:rPr>
                <w:rFonts w:ascii="Roboto" w:hAnsi="Roboto"/>
                <w:sz w:val="20"/>
                <w:szCs w:val="20"/>
              </w:rPr>
            </w:pPr>
            <w:r w:rsidRPr="007526F9">
              <w:rPr>
                <w:rFonts w:ascii="Roboto" w:hAnsi="Roboto"/>
                <w:sz w:val="20"/>
                <w:szCs w:val="20"/>
              </w:rPr>
              <w:t>Is a dedicated policy on chemicals and waste under development, planned, or completed?</w:t>
            </w:r>
          </w:p>
        </w:tc>
      </w:tr>
      <w:tr w:rsidR="000450C8" w:rsidRPr="007526F9" w14:paraId="2B5DF059" w14:textId="77777777" w:rsidTr="000450C8">
        <w:tc>
          <w:tcPr>
            <w:tcW w:w="8789" w:type="dxa"/>
            <w:tcBorders>
              <w:top w:val="single" w:sz="4" w:space="0" w:color="auto"/>
              <w:left w:val="single" w:sz="4" w:space="0" w:color="auto"/>
              <w:bottom w:val="single" w:sz="4" w:space="0" w:color="auto"/>
              <w:right w:val="single" w:sz="4" w:space="0" w:color="auto"/>
            </w:tcBorders>
          </w:tcPr>
          <w:p w14:paraId="14799A17" w14:textId="77777777" w:rsidR="000450C8" w:rsidRPr="007526F9" w:rsidRDefault="000450C8" w:rsidP="0057134D">
            <w:pPr>
              <w:spacing w:line="276" w:lineRule="auto"/>
              <w:jc w:val="left"/>
              <w:rPr>
                <w:rFonts w:ascii="Roboto" w:hAnsi="Roboto"/>
                <w:sz w:val="20"/>
                <w:szCs w:val="20"/>
              </w:rPr>
            </w:pPr>
            <w:r w:rsidRPr="007526F9">
              <w:rPr>
                <w:rFonts w:ascii="Roboto" w:hAnsi="Roboto"/>
                <w:sz w:val="20"/>
                <w:szCs w:val="20"/>
              </w:rPr>
              <w:t>Does the policy include a research and innovation component to promote safer alternatives and green and sustainable chemistry innovation?</w:t>
            </w:r>
          </w:p>
        </w:tc>
      </w:tr>
      <w:tr w:rsidR="000450C8" w:rsidRPr="007526F9" w14:paraId="1FADA33F" w14:textId="77777777" w:rsidTr="000450C8">
        <w:tc>
          <w:tcPr>
            <w:tcW w:w="8789" w:type="dxa"/>
            <w:tcBorders>
              <w:top w:val="single" w:sz="4" w:space="0" w:color="auto"/>
              <w:left w:val="single" w:sz="4" w:space="0" w:color="auto"/>
              <w:bottom w:val="single" w:sz="4" w:space="0" w:color="auto"/>
              <w:right w:val="single" w:sz="4" w:space="0" w:color="auto"/>
            </w:tcBorders>
          </w:tcPr>
          <w:p w14:paraId="4DDA3F34" w14:textId="77777777" w:rsidR="000450C8" w:rsidRPr="007526F9" w:rsidRDefault="000450C8" w:rsidP="0057134D">
            <w:pPr>
              <w:spacing w:line="276" w:lineRule="auto"/>
              <w:jc w:val="left"/>
              <w:rPr>
                <w:rFonts w:ascii="Roboto" w:hAnsi="Roboto"/>
                <w:sz w:val="20"/>
                <w:szCs w:val="20"/>
              </w:rPr>
            </w:pPr>
            <w:r w:rsidRPr="007526F9">
              <w:rPr>
                <w:rFonts w:ascii="Roboto" w:hAnsi="Roboto"/>
                <w:sz w:val="20"/>
                <w:szCs w:val="20"/>
              </w:rPr>
              <w:t>Is a corporate and social responsibility scheme in place?</w:t>
            </w:r>
          </w:p>
        </w:tc>
      </w:tr>
      <w:tr w:rsidR="000450C8" w:rsidRPr="007526F9" w14:paraId="3F966EDA" w14:textId="77777777" w:rsidTr="000450C8">
        <w:tc>
          <w:tcPr>
            <w:tcW w:w="8789" w:type="dxa"/>
            <w:tcBorders>
              <w:top w:val="single" w:sz="4" w:space="0" w:color="auto"/>
              <w:left w:val="single" w:sz="4" w:space="0" w:color="auto"/>
              <w:bottom w:val="single" w:sz="4" w:space="0" w:color="auto"/>
              <w:right w:val="single" w:sz="4" w:space="0" w:color="auto"/>
            </w:tcBorders>
          </w:tcPr>
          <w:p w14:paraId="635C5C43" w14:textId="77777777" w:rsidR="000450C8" w:rsidRPr="007526F9" w:rsidRDefault="000450C8" w:rsidP="0057134D">
            <w:pPr>
              <w:spacing w:line="276" w:lineRule="auto"/>
              <w:jc w:val="left"/>
              <w:rPr>
                <w:rFonts w:ascii="Roboto" w:hAnsi="Roboto"/>
                <w:sz w:val="20"/>
                <w:szCs w:val="20"/>
              </w:rPr>
            </w:pPr>
            <w:r w:rsidRPr="007526F9">
              <w:rPr>
                <w:rFonts w:ascii="Roboto" w:hAnsi="Roboto"/>
                <w:sz w:val="20"/>
                <w:szCs w:val="20"/>
              </w:rPr>
              <w:t>Does senior leadership have defined accountability for chemicals and waste management performance?</w:t>
            </w:r>
          </w:p>
        </w:tc>
      </w:tr>
      <w:bookmarkEnd w:id="74"/>
    </w:tbl>
    <w:p w14:paraId="29371DB4" w14:textId="77777777" w:rsidR="00ED145D" w:rsidRDefault="00ED145D" w:rsidP="00ED145D">
      <w:pPr>
        <w:pStyle w:val="Heading3"/>
      </w:pPr>
    </w:p>
    <w:p w14:paraId="03FE5626" w14:textId="77777777" w:rsidR="000450C8" w:rsidRPr="000450C8" w:rsidRDefault="000450C8" w:rsidP="000450C8">
      <w:pPr>
        <w:rPr>
          <w:lang w:eastAsia="en-US"/>
        </w:rPr>
      </w:pPr>
    </w:p>
    <w:p w14:paraId="38EEDE88" w14:textId="16753320" w:rsidR="007F1CA2" w:rsidRPr="007526F9" w:rsidRDefault="00662CD4" w:rsidP="00ED145D">
      <w:pPr>
        <w:pStyle w:val="Heading3"/>
      </w:pPr>
      <w:r>
        <w:lastRenderedPageBreak/>
        <w:t xml:space="preserve">10.2 </w:t>
      </w:r>
      <w:r w:rsidR="00A05D0E" w:rsidRPr="007526F9">
        <w:t>Performance assessment and s</w:t>
      </w:r>
      <w:r w:rsidR="007F1CA2" w:rsidRPr="007526F9">
        <w:t xml:space="preserve">ustainability </w:t>
      </w:r>
      <w:r w:rsidR="00A05D0E" w:rsidRPr="007526F9">
        <w:t>reporting</w:t>
      </w:r>
      <w:bookmarkEnd w:id="75"/>
      <w:r w:rsidR="00A05D0E" w:rsidRPr="007526F9">
        <w:t xml:space="preserve"> </w:t>
      </w:r>
      <w:bookmarkEnd w:id="76"/>
    </w:p>
    <w:tbl>
      <w:tblPr>
        <w:tblW w:w="0" w:type="auto"/>
        <w:tblLook w:val="04A0" w:firstRow="1" w:lastRow="0" w:firstColumn="1" w:lastColumn="0" w:noHBand="0" w:noVBand="1"/>
      </w:tblPr>
      <w:tblGrid>
        <w:gridCol w:w="8505"/>
      </w:tblGrid>
      <w:tr w:rsidR="000450C8" w:rsidRPr="007526F9" w14:paraId="7DFD8311" w14:textId="77777777" w:rsidTr="000450C8">
        <w:tc>
          <w:tcPr>
            <w:tcW w:w="8505" w:type="dxa"/>
            <w:tcBorders>
              <w:bottom w:val="single" w:sz="4" w:space="0" w:color="auto"/>
            </w:tcBorders>
          </w:tcPr>
          <w:p w14:paraId="59FF6172" w14:textId="6CDE935C" w:rsidR="000450C8" w:rsidRPr="007526F9" w:rsidRDefault="000450C8" w:rsidP="007526F9">
            <w:pPr>
              <w:spacing w:line="276" w:lineRule="auto"/>
              <w:rPr>
                <w:rFonts w:ascii="Roboto" w:hAnsi="Roboto"/>
                <w:sz w:val="20"/>
                <w:szCs w:val="20"/>
              </w:rPr>
            </w:pPr>
          </w:p>
        </w:tc>
      </w:tr>
      <w:tr w:rsidR="000450C8" w:rsidRPr="007526F9" w14:paraId="24A97E17" w14:textId="77777777" w:rsidTr="000450C8">
        <w:tc>
          <w:tcPr>
            <w:tcW w:w="8505" w:type="dxa"/>
            <w:tcBorders>
              <w:top w:val="single" w:sz="4" w:space="0" w:color="auto"/>
              <w:left w:val="single" w:sz="4" w:space="0" w:color="auto"/>
              <w:bottom w:val="single" w:sz="4" w:space="0" w:color="auto"/>
              <w:right w:val="single" w:sz="4" w:space="0" w:color="auto"/>
            </w:tcBorders>
          </w:tcPr>
          <w:p w14:paraId="019A1333" w14:textId="77777777" w:rsidR="000450C8" w:rsidRPr="007526F9" w:rsidRDefault="000450C8" w:rsidP="0057134D">
            <w:pPr>
              <w:spacing w:line="276" w:lineRule="auto"/>
              <w:jc w:val="left"/>
              <w:rPr>
                <w:rFonts w:ascii="Roboto" w:hAnsi="Roboto"/>
                <w:sz w:val="20"/>
                <w:szCs w:val="20"/>
              </w:rPr>
            </w:pPr>
            <w:r w:rsidRPr="007526F9">
              <w:rPr>
                <w:rFonts w:ascii="Roboto" w:hAnsi="Roboto"/>
                <w:sz w:val="20"/>
                <w:szCs w:val="20"/>
              </w:rPr>
              <w:t>Are IFRS Sustainability Disclosure Standards and Sustainability Accounting Standards Board (SASB) Standards reported on?</w:t>
            </w:r>
          </w:p>
        </w:tc>
      </w:tr>
      <w:tr w:rsidR="000450C8" w:rsidRPr="007526F9" w14:paraId="654BFF3A" w14:textId="77777777" w:rsidTr="000450C8">
        <w:tc>
          <w:tcPr>
            <w:tcW w:w="8505" w:type="dxa"/>
            <w:tcBorders>
              <w:top w:val="single" w:sz="4" w:space="0" w:color="auto"/>
              <w:left w:val="single" w:sz="4" w:space="0" w:color="auto"/>
              <w:bottom w:val="single" w:sz="4" w:space="0" w:color="auto"/>
              <w:right w:val="single" w:sz="4" w:space="0" w:color="auto"/>
            </w:tcBorders>
          </w:tcPr>
          <w:p w14:paraId="15570C8A" w14:textId="77777777" w:rsidR="000450C8" w:rsidRPr="007526F9" w:rsidRDefault="000450C8" w:rsidP="0057134D">
            <w:pPr>
              <w:spacing w:line="276" w:lineRule="auto"/>
              <w:jc w:val="left"/>
              <w:rPr>
                <w:rFonts w:ascii="Roboto" w:hAnsi="Roboto"/>
                <w:sz w:val="20"/>
                <w:szCs w:val="20"/>
              </w:rPr>
            </w:pPr>
            <w:r w:rsidRPr="007526F9">
              <w:rPr>
                <w:rFonts w:ascii="Roboto" w:hAnsi="Roboto"/>
                <w:sz w:val="20"/>
                <w:szCs w:val="20"/>
              </w:rPr>
              <w:t>Are the Global Reporting Initiatives (GRI) standards for reporting used?</w:t>
            </w:r>
          </w:p>
        </w:tc>
      </w:tr>
      <w:tr w:rsidR="000450C8" w:rsidRPr="007526F9" w14:paraId="2D422E21" w14:textId="77777777" w:rsidTr="000450C8">
        <w:tc>
          <w:tcPr>
            <w:tcW w:w="8505" w:type="dxa"/>
            <w:tcBorders>
              <w:top w:val="single" w:sz="4" w:space="0" w:color="auto"/>
              <w:left w:val="single" w:sz="4" w:space="0" w:color="auto"/>
              <w:bottom w:val="single" w:sz="4" w:space="0" w:color="auto"/>
              <w:right w:val="single" w:sz="4" w:space="0" w:color="auto"/>
            </w:tcBorders>
          </w:tcPr>
          <w:p w14:paraId="2F8B533A" w14:textId="77777777" w:rsidR="000450C8" w:rsidRPr="007526F9" w:rsidRDefault="000450C8" w:rsidP="0057134D">
            <w:pPr>
              <w:spacing w:line="276" w:lineRule="auto"/>
              <w:jc w:val="left"/>
              <w:rPr>
                <w:rFonts w:ascii="Roboto" w:hAnsi="Roboto"/>
                <w:sz w:val="20"/>
                <w:szCs w:val="20"/>
              </w:rPr>
            </w:pPr>
            <w:r w:rsidRPr="007526F9">
              <w:rPr>
                <w:rFonts w:ascii="Roboto" w:hAnsi="Roboto"/>
                <w:sz w:val="20"/>
                <w:szCs w:val="20"/>
              </w:rPr>
              <w:t>Are reports validated or certified by third parties?</w:t>
            </w:r>
          </w:p>
        </w:tc>
      </w:tr>
    </w:tbl>
    <w:p w14:paraId="36342466" w14:textId="77777777" w:rsidR="007526F9" w:rsidRPr="007526F9" w:rsidRDefault="007526F9" w:rsidP="00ED145D">
      <w:pPr>
        <w:pStyle w:val="Bullet"/>
        <w:numPr>
          <w:ilvl w:val="0"/>
          <w:numId w:val="0"/>
        </w:numPr>
        <w:spacing w:before="0" w:after="0"/>
        <w:rPr>
          <w:rFonts w:ascii="Roboto" w:hAnsi="Roboto"/>
          <w:sz w:val="20"/>
          <w:szCs w:val="20"/>
        </w:rPr>
      </w:pPr>
    </w:p>
    <w:p w14:paraId="094282EF" w14:textId="77777777" w:rsidR="00ED145D" w:rsidRPr="003C7738" w:rsidRDefault="00ED145D" w:rsidP="007526F9">
      <w:pPr>
        <w:spacing w:line="276" w:lineRule="auto"/>
        <w:ind w:left="90"/>
        <w:rPr>
          <w:rFonts w:ascii="Roboto" w:hAnsi="Roboto"/>
          <w:sz w:val="12"/>
          <w:szCs w:val="12"/>
        </w:rPr>
      </w:pPr>
    </w:p>
    <w:tbl>
      <w:tblPr>
        <w:tblStyle w:val="TableGrid"/>
        <w:tblW w:w="0" w:type="auto"/>
        <w:tblInd w:w="-5" w:type="dxa"/>
        <w:tblLook w:val="04A0" w:firstRow="1" w:lastRow="0" w:firstColumn="1" w:lastColumn="0" w:noHBand="0" w:noVBand="1"/>
      </w:tblPr>
      <w:tblGrid>
        <w:gridCol w:w="8505"/>
      </w:tblGrid>
      <w:tr w:rsidR="00796089" w:rsidRPr="007526F9" w14:paraId="1958DA09" w14:textId="77777777" w:rsidTr="000450C8">
        <w:trPr>
          <w:trHeight w:val="255"/>
        </w:trPr>
        <w:tc>
          <w:tcPr>
            <w:tcW w:w="8505" w:type="dxa"/>
          </w:tcPr>
          <w:p w14:paraId="44D20127" w14:textId="706D2D2E" w:rsidR="00796089" w:rsidRDefault="00181B95" w:rsidP="007526F9">
            <w:pPr>
              <w:spacing w:line="276" w:lineRule="auto"/>
              <w:rPr>
                <w:rFonts w:ascii="Roboto" w:hAnsi="Roboto"/>
                <w:sz w:val="20"/>
                <w:szCs w:val="20"/>
              </w:rPr>
            </w:pPr>
            <w:r w:rsidRPr="007526F9">
              <w:rPr>
                <w:rFonts w:ascii="Roboto" w:hAnsi="Roboto"/>
                <w:sz w:val="20"/>
                <w:szCs w:val="20"/>
              </w:rPr>
              <w:t>What KPIs are used to measure performance?</w:t>
            </w:r>
          </w:p>
          <w:p w14:paraId="62A2C47D" w14:textId="77777777" w:rsidR="003466DD" w:rsidRPr="007526F9" w:rsidRDefault="003466DD" w:rsidP="007526F9">
            <w:pPr>
              <w:spacing w:line="276" w:lineRule="auto"/>
              <w:rPr>
                <w:rFonts w:ascii="Roboto" w:hAnsi="Roboto"/>
                <w:sz w:val="20"/>
                <w:szCs w:val="20"/>
              </w:rPr>
            </w:pPr>
          </w:p>
        </w:tc>
      </w:tr>
    </w:tbl>
    <w:p w14:paraId="70773E84" w14:textId="77777777" w:rsidR="00ED145D" w:rsidRDefault="00ED145D" w:rsidP="00ED145D">
      <w:pPr>
        <w:pStyle w:val="Heading3"/>
      </w:pPr>
      <w:bookmarkStart w:id="77" w:name="_Toc181163363"/>
    </w:p>
    <w:p w14:paraId="0049C20F" w14:textId="562BFC34" w:rsidR="00D83E8D" w:rsidRPr="007526F9" w:rsidRDefault="00662CD4" w:rsidP="00ED145D">
      <w:pPr>
        <w:pStyle w:val="Heading3"/>
      </w:pPr>
      <w:r>
        <w:t xml:space="preserve">10.3 </w:t>
      </w:r>
      <w:r w:rsidR="00D83E8D" w:rsidRPr="007526F9">
        <w:t>Other corporate measures</w:t>
      </w:r>
      <w:bookmarkEnd w:id="77"/>
    </w:p>
    <w:p w14:paraId="1D452408" w14:textId="77777777" w:rsidR="00473682" w:rsidRPr="007526F9" w:rsidRDefault="00473682" w:rsidP="007526F9">
      <w:pPr>
        <w:keepNext/>
        <w:keepLines/>
        <w:spacing w:line="276" w:lineRule="auto"/>
        <w:rPr>
          <w:rFonts w:ascii="Roboto" w:hAnsi="Roboto"/>
          <w:sz w:val="20"/>
          <w:szCs w:val="20"/>
          <w:lang w:eastAsia="en-US"/>
        </w:rPr>
      </w:pPr>
    </w:p>
    <w:tbl>
      <w:tblPr>
        <w:tblStyle w:val="TableGrid"/>
        <w:tblW w:w="0" w:type="auto"/>
        <w:tblInd w:w="-5" w:type="dxa"/>
        <w:tblLook w:val="04A0" w:firstRow="1" w:lastRow="0" w:firstColumn="1" w:lastColumn="0" w:noHBand="0" w:noVBand="1"/>
      </w:tblPr>
      <w:tblGrid>
        <w:gridCol w:w="8505"/>
      </w:tblGrid>
      <w:tr w:rsidR="00912D61" w:rsidRPr="007526F9" w14:paraId="3E6934E9" w14:textId="77777777" w:rsidTr="000450C8">
        <w:trPr>
          <w:trHeight w:val="318"/>
        </w:trPr>
        <w:tc>
          <w:tcPr>
            <w:tcW w:w="8505" w:type="dxa"/>
          </w:tcPr>
          <w:p w14:paraId="1A6DAA96" w14:textId="572B0472" w:rsidR="00912D61" w:rsidRDefault="00181B95" w:rsidP="007526F9">
            <w:pPr>
              <w:spacing w:line="276" w:lineRule="auto"/>
              <w:rPr>
                <w:rFonts w:ascii="Roboto" w:hAnsi="Roboto"/>
                <w:sz w:val="20"/>
                <w:szCs w:val="20"/>
              </w:rPr>
            </w:pPr>
            <w:r w:rsidRPr="007526F9">
              <w:rPr>
                <w:rFonts w:ascii="Roboto" w:hAnsi="Roboto"/>
                <w:sz w:val="20"/>
                <w:szCs w:val="20"/>
              </w:rPr>
              <w:t>How is regulatory compliance organized and managed?</w:t>
            </w:r>
          </w:p>
          <w:p w14:paraId="48B40D26" w14:textId="77777777" w:rsidR="003466DD" w:rsidRPr="007526F9" w:rsidRDefault="003466DD" w:rsidP="007526F9">
            <w:pPr>
              <w:spacing w:line="276" w:lineRule="auto"/>
              <w:rPr>
                <w:rFonts w:ascii="Roboto" w:hAnsi="Roboto"/>
                <w:sz w:val="20"/>
                <w:szCs w:val="20"/>
              </w:rPr>
            </w:pPr>
          </w:p>
        </w:tc>
      </w:tr>
    </w:tbl>
    <w:p w14:paraId="3BB08EE3" w14:textId="77777777" w:rsidR="00912D61" w:rsidRPr="00465290" w:rsidRDefault="00912D61" w:rsidP="007526F9">
      <w:pPr>
        <w:keepNext/>
        <w:keepLines/>
        <w:spacing w:line="276" w:lineRule="auto"/>
        <w:rPr>
          <w:rFonts w:ascii="Roboto" w:hAnsi="Roboto"/>
          <w:sz w:val="16"/>
          <w:szCs w:val="16"/>
          <w:lang w:eastAsia="en-US"/>
        </w:rPr>
      </w:pPr>
    </w:p>
    <w:p w14:paraId="08FDD7A1" w14:textId="77777777" w:rsidR="007526F9" w:rsidRPr="004244CF" w:rsidRDefault="007526F9" w:rsidP="007526F9">
      <w:pPr>
        <w:spacing w:line="276" w:lineRule="auto"/>
        <w:ind w:left="90" w:firstLine="90"/>
        <w:rPr>
          <w:rFonts w:ascii="Roboto" w:hAnsi="Roboto"/>
          <w:sz w:val="16"/>
          <w:szCs w:val="16"/>
        </w:rPr>
      </w:pPr>
    </w:p>
    <w:tbl>
      <w:tblPr>
        <w:tblStyle w:val="TableGrid"/>
        <w:tblW w:w="0" w:type="auto"/>
        <w:tblInd w:w="-5" w:type="dxa"/>
        <w:tblLook w:val="04A0" w:firstRow="1" w:lastRow="0" w:firstColumn="1" w:lastColumn="0" w:noHBand="0" w:noVBand="1"/>
      </w:tblPr>
      <w:tblGrid>
        <w:gridCol w:w="8505"/>
      </w:tblGrid>
      <w:tr w:rsidR="00912D61" w:rsidRPr="007526F9" w14:paraId="4D35452D" w14:textId="77777777" w:rsidTr="000450C8">
        <w:trPr>
          <w:trHeight w:val="138"/>
        </w:trPr>
        <w:tc>
          <w:tcPr>
            <w:tcW w:w="8505" w:type="dxa"/>
          </w:tcPr>
          <w:p w14:paraId="4630D925" w14:textId="490B5E04" w:rsidR="00912D61" w:rsidRDefault="00181B95" w:rsidP="00ED145D">
            <w:pPr>
              <w:widowControl w:val="0"/>
              <w:spacing w:line="276" w:lineRule="auto"/>
              <w:rPr>
                <w:rFonts w:ascii="Roboto" w:hAnsi="Roboto"/>
                <w:sz w:val="20"/>
                <w:szCs w:val="20"/>
              </w:rPr>
            </w:pPr>
            <w:r w:rsidRPr="007526F9">
              <w:rPr>
                <w:rFonts w:ascii="Roboto" w:hAnsi="Roboto"/>
                <w:sz w:val="20"/>
                <w:szCs w:val="20"/>
              </w:rPr>
              <w:t>What action are taken on employee training and fostering a culture of responsibility?</w:t>
            </w:r>
          </w:p>
          <w:p w14:paraId="1243C6FB" w14:textId="77777777" w:rsidR="003466DD" w:rsidRPr="007526F9" w:rsidRDefault="003466DD" w:rsidP="00ED145D">
            <w:pPr>
              <w:widowControl w:val="0"/>
              <w:spacing w:line="276" w:lineRule="auto"/>
              <w:rPr>
                <w:rFonts w:ascii="Roboto" w:hAnsi="Roboto"/>
                <w:sz w:val="20"/>
                <w:szCs w:val="20"/>
              </w:rPr>
            </w:pPr>
          </w:p>
        </w:tc>
      </w:tr>
    </w:tbl>
    <w:p w14:paraId="5344AA39" w14:textId="77777777" w:rsidR="00912D61" w:rsidRPr="00465290" w:rsidRDefault="00912D61" w:rsidP="00ED145D">
      <w:pPr>
        <w:widowControl w:val="0"/>
        <w:spacing w:line="276" w:lineRule="auto"/>
        <w:rPr>
          <w:rFonts w:ascii="Roboto" w:hAnsi="Roboto"/>
          <w:sz w:val="16"/>
          <w:szCs w:val="16"/>
          <w:lang w:eastAsia="en-US"/>
        </w:rPr>
      </w:pPr>
    </w:p>
    <w:p w14:paraId="4E521263" w14:textId="77777777" w:rsidR="007526F9" w:rsidRPr="004244CF" w:rsidRDefault="007526F9" w:rsidP="007526F9">
      <w:pPr>
        <w:spacing w:line="276" w:lineRule="auto"/>
        <w:ind w:left="90" w:firstLine="90"/>
        <w:rPr>
          <w:rFonts w:ascii="Roboto" w:hAnsi="Roboto"/>
          <w:sz w:val="16"/>
          <w:szCs w:val="16"/>
        </w:rPr>
      </w:pPr>
    </w:p>
    <w:tbl>
      <w:tblPr>
        <w:tblStyle w:val="TableGrid"/>
        <w:tblW w:w="0" w:type="auto"/>
        <w:tblInd w:w="-5" w:type="dxa"/>
        <w:tblLook w:val="04A0" w:firstRow="1" w:lastRow="0" w:firstColumn="1" w:lastColumn="0" w:noHBand="0" w:noVBand="1"/>
      </w:tblPr>
      <w:tblGrid>
        <w:gridCol w:w="8505"/>
      </w:tblGrid>
      <w:tr w:rsidR="00912D61" w:rsidRPr="007526F9" w14:paraId="028215F7" w14:textId="77777777" w:rsidTr="004244CF">
        <w:trPr>
          <w:trHeight w:val="210"/>
        </w:trPr>
        <w:tc>
          <w:tcPr>
            <w:tcW w:w="8505" w:type="dxa"/>
          </w:tcPr>
          <w:p w14:paraId="1910FCF1" w14:textId="6123B048" w:rsidR="00912D61" w:rsidRDefault="00181B95" w:rsidP="007526F9">
            <w:pPr>
              <w:spacing w:line="276" w:lineRule="auto"/>
              <w:rPr>
                <w:rFonts w:ascii="Roboto" w:hAnsi="Roboto"/>
                <w:sz w:val="20"/>
                <w:szCs w:val="20"/>
              </w:rPr>
            </w:pPr>
            <w:r w:rsidRPr="007526F9">
              <w:rPr>
                <w:rFonts w:ascii="Roboto" w:hAnsi="Roboto"/>
                <w:sz w:val="20"/>
                <w:szCs w:val="20"/>
              </w:rPr>
              <w:t>What is done to raise public awareness and have community engagement?</w:t>
            </w:r>
          </w:p>
          <w:p w14:paraId="654AD2B3" w14:textId="77777777" w:rsidR="003466DD" w:rsidRPr="007526F9" w:rsidRDefault="003466DD" w:rsidP="007526F9">
            <w:pPr>
              <w:spacing w:line="276" w:lineRule="auto"/>
              <w:rPr>
                <w:rFonts w:ascii="Roboto" w:hAnsi="Roboto"/>
                <w:sz w:val="20"/>
                <w:szCs w:val="20"/>
              </w:rPr>
            </w:pPr>
          </w:p>
        </w:tc>
      </w:tr>
    </w:tbl>
    <w:p w14:paraId="7ADDD145" w14:textId="77777777" w:rsidR="003528CF" w:rsidRDefault="003528CF" w:rsidP="00ED145D">
      <w:pPr>
        <w:pStyle w:val="Heading3"/>
      </w:pPr>
      <w:bookmarkStart w:id="78" w:name="_Toc136679667"/>
      <w:bookmarkStart w:id="79" w:name="_Toc136680450"/>
      <w:bookmarkStart w:id="80" w:name="_Toc136680782"/>
      <w:bookmarkStart w:id="81" w:name="_Toc137216924"/>
      <w:bookmarkStart w:id="82" w:name="_Toc137217078"/>
      <w:bookmarkStart w:id="83" w:name="_Toc137216925"/>
      <w:bookmarkStart w:id="84" w:name="_Toc137217079"/>
      <w:bookmarkStart w:id="85" w:name="_Toc136609431"/>
      <w:bookmarkStart w:id="86" w:name="_Toc136609557"/>
      <w:bookmarkStart w:id="87" w:name="_Toc136609688"/>
      <w:bookmarkStart w:id="88" w:name="_Toc136619970"/>
      <w:bookmarkStart w:id="89" w:name="_Toc136620348"/>
      <w:bookmarkStart w:id="90" w:name="_Toc136620425"/>
      <w:bookmarkStart w:id="91" w:name="_Toc136620502"/>
      <w:bookmarkStart w:id="92" w:name="_Toc136675824"/>
      <w:bookmarkStart w:id="93" w:name="_Toc136675915"/>
      <w:bookmarkStart w:id="94" w:name="_Toc136678485"/>
      <w:bookmarkStart w:id="95" w:name="_Toc136678869"/>
      <w:bookmarkStart w:id="96" w:name="_Toc136679042"/>
      <w:bookmarkStart w:id="97" w:name="_Toc136679641"/>
      <w:bookmarkStart w:id="98" w:name="_Toc136680421"/>
      <w:bookmarkStart w:id="99" w:name="_Toc136680753"/>
      <w:bookmarkStart w:id="100" w:name="_Toc136609432"/>
      <w:bookmarkStart w:id="101" w:name="_Toc136609558"/>
      <w:bookmarkStart w:id="102" w:name="_Toc136609689"/>
      <w:bookmarkStart w:id="103" w:name="_Toc136675825"/>
      <w:bookmarkStart w:id="104" w:name="_Toc136675916"/>
      <w:bookmarkStart w:id="105" w:name="_Toc136678486"/>
      <w:bookmarkStart w:id="106" w:name="_Toc136678870"/>
      <w:bookmarkStart w:id="107" w:name="_Toc136679043"/>
      <w:bookmarkStart w:id="108" w:name="_Toc136679642"/>
      <w:bookmarkStart w:id="109" w:name="_Toc136680422"/>
      <w:bookmarkStart w:id="110" w:name="_Toc136680754"/>
      <w:bookmarkStart w:id="111" w:name="_Toc136609433"/>
      <w:bookmarkStart w:id="112" w:name="_Toc136609559"/>
      <w:bookmarkStart w:id="113" w:name="_Toc136609690"/>
      <w:bookmarkStart w:id="114" w:name="_Toc136675826"/>
      <w:bookmarkStart w:id="115" w:name="_Toc136675917"/>
      <w:bookmarkStart w:id="116" w:name="_Toc136678487"/>
      <w:bookmarkStart w:id="117" w:name="_Toc136678871"/>
      <w:bookmarkStart w:id="118" w:name="_Toc136679044"/>
      <w:bookmarkStart w:id="119" w:name="_Toc136679643"/>
      <w:bookmarkStart w:id="120" w:name="_Toc136680423"/>
      <w:bookmarkStart w:id="121" w:name="_Toc136680755"/>
      <w:bookmarkStart w:id="122" w:name="_Toc136609434"/>
      <w:bookmarkStart w:id="123" w:name="_Toc136609560"/>
      <w:bookmarkStart w:id="124" w:name="_Toc136609691"/>
      <w:bookmarkStart w:id="125" w:name="_Toc136675827"/>
      <w:bookmarkStart w:id="126" w:name="_Toc136675918"/>
      <w:bookmarkStart w:id="127" w:name="_Toc136678488"/>
      <w:bookmarkStart w:id="128" w:name="_Toc136678872"/>
      <w:bookmarkStart w:id="129" w:name="_Toc136679045"/>
      <w:bookmarkStart w:id="130" w:name="_Toc136679644"/>
      <w:bookmarkStart w:id="131" w:name="_Toc136680424"/>
      <w:bookmarkStart w:id="132" w:name="_Toc136680756"/>
      <w:bookmarkStart w:id="133" w:name="_Toc136609436"/>
      <w:bookmarkStart w:id="134" w:name="_Toc136609562"/>
      <w:bookmarkStart w:id="135" w:name="_Toc136609693"/>
      <w:bookmarkStart w:id="136" w:name="_Toc136619975"/>
      <w:bookmarkStart w:id="137" w:name="_Toc136620353"/>
      <w:bookmarkStart w:id="138" w:name="_Toc136620430"/>
      <w:bookmarkStart w:id="139" w:name="_Toc136620507"/>
      <w:bookmarkStart w:id="140" w:name="_Toc136675830"/>
      <w:bookmarkStart w:id="141" w:name="_Toc136675921"/>
      <w:bookmarkStart w:id="142" w:name="_Toc136678491"/>
      <w:bookmarkStart w:id="143" w:name="_Toc136678875"/>
      <w:bookmarkStart w:id="144" w:name="_Toc136679048"/>
      <w:bookmarkStart w:id="145" w:name="_Toc136679647"/>
      <w:bookmarkStart w:id="146" w:name="_Toc136680430"/>
      <w:bookmarkStart w:id="147" w:name="_Toc136680762"/>
      <w:bookmarkStart w:id="148" w:name="_Toc137119828"/>
      <w:bookmarkStart w:id="149" w:name="_Toc137190826"/>
      <w:bookmarkStart w:id="150" w:name="_Toc137192242"/>
      <w:bookmarkStart w:id="151" w:name="_Toc137202791"/>
      <w:bookmarkStart w:id="152" w:name="_Toc137202862"/>
      <w:bookmarkStart w:id="153" w:name="_Toc137202933"/>
      <w:bookmarkStart w:id="154" w:name="_Toc137203045"/>
      <w:bookmarkStart w:id="155" w:name="_Toc137203178"/>
      <w:bookmarkStart w:id="156" w:name="_Toc137203251"/>
      <w:bookmarkStart w:id="157" w:name="_Toc137203379"/>
      <w:bookmarkStart w:id="158" w:name="_Toc137203860"/>
      <w:bookmarkStart w:id="159" w:name="_Toc137203992"/>
      <w:bookmarkStart w:id="160" w:name="_Toc137204286"/>
      <w:bookmarkStart w:id="161" w:name="_Toc137204493"/>
      <w:bookmarkStart w:id="162" w:name="_Toc137205882"/>
      <w:bookmarkStart w:id="163" w:name="_Toc137205959"/>
      <w:bookmarkStart w:id="164" w:name="_Toc137206107"/>
      <w:bookmarkStart w:id="165" w:name="_Toc137206256"/>
      <w:bookmarkStart w:id="166" w:name="_Toc137206405"/>
      <w:bookmarkStart w:id="167" w:name="_Toc137216941"/>
      <w:bookmarkStart w:id="168" w:name="_Toc137217095"/>
      <w:bookmarkStart w:id="169" w:name="_Toc136609439"/>
      <w:bookmarkStart w:id="170" w:name="_Toc136609565"/>
      <w:bookmarkStart w:id="171" w:name="_Toc136609696"/>
      <w:bookmarkStart w:id="172" w:name="_Toc136675834"/>
      <w:bookmarkStart w:id="173" w:name="_Toc136675925"/>
      <w:bookmarkStart w:id="174" w:name="_Toc136678495"/>
      <w:bookmarkStart w:id="175" w:name="_Toc136678879"/>
      <w:bookmarkStart w:id="176" w:name="_Toc136679052"/>
      <w:bookmarkStart w:id="177" w:name="_Toc136679651"/>
      <w:bookmarkStart w:id="178" w:name="_Toc136680434"/>
      <w:bookmarkStart w:id="179" w:name="_Toc136680766"/>
      <w:bookmarkStart w:id="180" w:name="_Toc181163364"/>
      <w:bookmarkStart w:id="181" w:name="_Toc136700580"/>
      <w:bookmarkStart w:id="182" w:name="_Toc136784009"/>
      <w:bookmarkStart w:id="183" w:name="_Toc136785847"/>
      <w:bookmarkStart w:id="184" w:name="_Toc137203046"/>
      <w:bookmarkStart w:id="185" w:name="_Toc137203252"/>
      <w:bookmarkStart w:id="186" w:name="_Toc137205883"/>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04E9B79B" w14:textId="51AD27D4" w:rsidR="002B6ECB" w:rsidRPr="007526F9" w:rsidRDefault="00662CD4" w:rsidP="00ED145D">
      <w:pPr>
        <w:pStyle w:val="Heading3"/>
      </w:pPr>
      <w:r>
        <w:t xml:space="preserve">10.4 </w:t>
      </w:r>
      <w:r w:rsidR="002B6ECB" w:rsidRPr="007526F9">
        <w:t>Implementation of the GFC</w:t>
      </w:r>
      <w:bookmarkEnd w:id="180"/>
    </w:p>
    <w:bookmarkEnd w:id="15"/>
    <w:bookmarkEnd w:id="181"/>
    <w:bookmarkEnd w:id="182"/>
    <w:bookmarkEnd w:id="183"/>
    <w:bookmarkEnd w:id="184"/>
    <w:bookmarkEnd w:id="185"/>
    <w:bookmarkEnd w:id="186"/>
    <w:tbl>
      <w:tblPr>
        <w:tblW w:w="0" w:type="auto"/>
        <w:tblLayout w:type="fixed"/>
        <w:tblLook w:val="04A0" w:firstRow="1" w:lastRow="0" w:firstColumn="1" w:lastColumn="0" w:noHBand="0" w:noVBand="1"/>
      </w:tblPr>
      <w:tblGrid>
        <w:gridCol w:w="8505"/>
      </w:tblGrid>
      <w:tr w:rsidR="000450C8" w:rsidRPr="007526F9" w14:paraId="7175C84A" w14:textId="77777777" w:rsidTr="004244CF">
        <w:tc>
          <w:tcPr>
            <w:tcW w:w="8505" w:type="dxa"/>
            <w:tcBorders>
              <w:bottom w:val="single" w:sz="4" w:space="0" w:color="auto"/>
            </w:tcBorders>
          </w:tcPr>
          <w:p w14:paraId="5267AF5E" w14:textId="12BD64B4" w:rsidR="000450C8" w:rsidRPr="007526F9" w:rsidRDefault="000450C8" w:rsidP="007526F9">
            <w:pPr>
              <w:spacing w:line="276" w:lineRule="auto"/>
              <w:rPr>
                <w:rFonts w:ascii="Roboto" w:hAnsi="Roboto"/>
                <w:sz w:val="20"/>
                <w:szCs w:val="20"/>
              </w:rPr>
            </w:pPr>
          </w:p>
        </w:tc>
      </w:tr>
      <w:tr w:rsidR="000450C8" w:rsidRPr="007526F9" w14:paraId="5B11D7E1" w14:textId="77777777" w:rsidTr="004244CF">
        <w:tc>
          <w:tcPr>
            <w:tcW w:w="8505" w:type="dxa"/>
            <w:tcBorders>
              <w:top w:val="single" w:sz="4" w:space="0" w:color="auto"/>
              <w:left w:val="single" w:sz="4" w:space="0" w:color="auto"/>
              <w:bottom w:val="single" w:sz="4" w:space="0" w:color="auto"/>
              <w:right w:val="single" w:sz="4" w:space="0" w:color="auto"/>
            </w:tcBorders>
          </w:tcPr>
          <w:p w14:paraId="4E91A070" w14:textId="77777777" w:rsidR="000450C8" w:rsidRPr="007526F9" w:rsidRDefault="000450C8" w:rsidP="0057134D">
            <w:pPr>
              <w:spacing w:line="276" w:lineRule="auto"/>
              <w:jc w:val="left"/>
              <w:rPr>
                <w:rFonts w:ascii="Roboto" w:hAnsi="Roboto"/>
                <w:sz w:val="20"/>
                <w:szCs w:val="20"/>
              </w:rPr>
            </w:pPr>
            <w:r w:rsidRPr="007526F9">
              <w:rPr>
                <w:rFonts w:ascii="Roboto" w:hAnsi="Roboto"/>
                <w:sz w:val="20"/>
                <w:szCs w:val="20"/>
              </w:rPr>
              <w:t>Is the sustainable chemicals and waste strategy reported/communicated to GFC stakeholders?</w:t>
            </w:r>
          </w:p>
        </w:tc>
      </w:tr>
    </w:tbl>
    <w:p w14:paraId="1509176E" w14:textId="77777777" w:rsidR="003466DD" w:rsidRPr="00465290" w:rsidRDefault="003466DD" w:rsidP="007526F9">
      <w:pPr>
        <w:spacing w:line="276" w:lineRule="auto"/>
        <w:ind w:left="180"/>
        <w:rPr>
          <w:rFonts w:ascii="Roboto" w:hAnsi="Roboto"/>
          <w:sz w:val="16"/>
          <w:szCs w:val="16"/>
        </w:rPr>
      </w:pPr>
    </w:p>
    <w:p w14:paraId="22876973" w14:textId="77777777" w:rsidR="001F1A69" w:rsidRPr="0076612D" w:rsidRDefault="001F1A69" w:rsidP="007526F9">
      <w:pPr>
        <w:spacing w:line="276" w:lineRule="auto"/>
        <w:ind w:left="180"/>
        <w:rPr>
          <w:rFonts w:ascii="Roboto" w:hAnsi="Roboto"/>
          <w:sz w:val="16"/>
          <w:szCs w:val="16"/>
        </w:rPr>
      </w:pPr>
    </w:p>
    <w:tbl>
      <w:tblPr>
        <w:tblStyle w:val="TableGrid"/>
        <w:tblW w:w="0" w:type="auto"/>
        <w:tblInd w:w="-5" w:type="dxa"/>
        <w:tblLook w:val="04A0" w:firstRow="1" w:lastRow="0" w:firstColumn="1" w:lastColumn="0" w:noHBand="0" w:noVBand="1"/>
      </w:tblPr>
      <w:tblGrid>
        <w:gridCol w:w="8505"/>
      </w:tblGrid>
      <w:tr w:rsidR="006D11C7" w:rsidRPr="007526F9" w14:paraId="782DEB3C" w14:textId="77777777" w:rsidTr="004244CF">
        <w:trPr>
          <w:trHeight w:val="111"/>
        </w:trPr>
        <w:tc>
          <w:tcPr>
            <w:tcW w:w="8505" w:type="dxa"/>
          </w:tcPr>
          <w:p w14:paraId="283DEC6E" w14:textId="7DE12A5C" w:rsidR="006D11C7" w:rsidRDefault="00181B95" w:rsidP="007526F9">
            <w:pPr>
              <w:spacing w:line="276" w:lineRule="auto"/>
              <w:rPr>
                <w:rFonts w:ascii="Roboto" w:hAnsi="Roboto"/>
                <w:sz w:val="20"/>
                <w:szCs w:val="20"/>
              </w:rPr>
            </w:pPr>
            <w:r w:rsidRPr="007526F9">
              <w:rPr>
                <w:rFonts w:ascii="Roboto" w:hAnsi="Roboto"/>
                <w:sz w:val="20"/>
                <w:szCs w:val="20"/>
              </w:rPr>
              <w:t>How are GFC provisions and targets integrated into corporate sustainability strategies?</w:t>
            </w:r>
          </w:p>
          <w:p w14:paraId="4457D25C" w14:textId="77777777" w:rsidR="00662CD4" w:rsidRPr="007526F9" w:rsidRDefault="00662CD4" w:rsidP="007526F9">
            <w:pPr>
              <w:spacing w:line="276" w:lineRule="auto"/>
              <w:rPr>
                <w:rFonts w:ascii="Roboto" w:hAnsi="Roboto"/>
                <w:sz w:val="20"/>
                <w:szCs w:val="20"/>
              </w:rPr>
            </w:pPr>
          </w:p>
        </w:tc>
      </w:tr>
    </w:tbl>
    <w:p w14:paraId="14A65882" w14:textId="77777777" w:rsidR="006D11C7" w:rsidRPr="00465290" w:rsidRDefault="006D11C7" w:rsidP="007526F9">
      <w:pPr>
        <w:pStyle w:val="ListParagraph"/>
        <w:keepNext/>
        <w:keepLines/>
        <w:spacing w:line="276" w:lineRule="auto"/>
        <w:ind w:left="180"/>
        <w:rPr>
          <w:rFonts w:ascii="Roboto" w:hAnsi="Roboto"/>
          <w:sz w:val="16"/>
          <w:szCs w:val="16"/>
        </w:rPr>
      </w:pPr>
    </w:p>
    <w:p w14:paraId="7461C4C5" w14:textId="77777777" w:rsidR="0025604D" w:rsidRPr="0076612D" w:rsidRDefault="0025604D" w:rsidP="007526F9">
      <w:pPr>
        <w:spacing w:line="276" w:lineRule="auto"/>
        <w:ind w:left="180"/>
        <w:rPr>
          <w:rFonts w:ascii="Roboto" w:hAnsi="Roboto"/>
          <w:sz w:val="16"/>
          <w:szCs w:val="16"/>
        </w:rPr>
      </w:pPr>
    </w:p>
    <w:tbl>
      <w:tblPr>
        <w:tblStyle w:val="TableGrid"/>
        <w:tblW w:w="0" w:type="auto"/>
        <w:tblInd w:w="-5" w:type="dxa"/>
        <w:tblLook w:val="04A0" w:firstRow="1" w:lastRow="0" w:firstColumn="1" w:lastColumn="0" w:noHBand="0" w:noVBand="1"/>
      </w:tblPr>
      <w:tblGrid>
        <w:gridCol w:w="8505"/>
      </w:tblGrid>
      <w:tr w:rsidR="006D11C7" w:rsidRPr="007526F9" w14:paraId="6C5536FC" w14:textId="77777777" w:rsidTr="004244CF">
        <w:trPr>
          <w:trHeight w:val="336"/>
        </w:trPr>
        <w:tc>
          <w:tcPr>
            <w:tcW w:w="8505" w:type="dxa"/>
          </w:tcPr>
          <w:p w14:paraId="20646575" w14:textId="48879166" w:rsidR="006D11C7" w:rsidRDefault="00181B95" w:rsidP="007526F9">
            <w:pPr>
              <w:spacing w:line="276" w:lineRule="auto"/>
              <w:rPr>
                <w:rFonts w:ascii="Roboto" w:hAnsi="Roboto"/>
                <w:sz w:val="20"/>
                <w:szCs w:val="20"/>
              </w:rPr>
            </w:pPr>
            <w:r w:rsidRPr="007526F9">
              <w:rPr>
                <w:rFonts w:ascii="Roboto" w:hAnsi="Roboto"/>
                <w:sz w:val="20"/>
                <w:szCs w:val="20"/>
              </w:rPr>
              <w:t>How is the implementation of GFC targets monitored and reported?</w:t>
            </w:r>
          </w:p>
          <w:p w14:paraId="012B11C4" w14:textId="77777777" w:rsidR="00662CD4" w:rsidRPr="007526F9" w:rsidRDefault="00662CD4" w:rsidP="007526F9">
            <w:pPr>
              <w:spacing w:line="276" w:lineRule="auto"/>
              <w:rPr>
                <w:rFonts w:ascii="Roboto" w:hAnsi="Roboto"/>
                <w:sz w:val="20"/>
                <w:szCs w:val="20"/>
              </w:rPr>
            </w:pPr>
          </w:p>
        </w:tc>
      </w:tr>
    </w:tbl>
    <w:p w14:paraId="32F67A49" w14:textId="77777777" w:rsidR="00DE3260" w:rsidRDefault="00DE3260" w:rsidP="007526F9">
      <w:pPr>
        <w:pStyle w:val="Bullet"/>
        <w:numPr>
          <w:ilvl w:val="0"/>
          <w:numId w:val="0"/>
        </w:numPr>
        <w:spacing w:line="276" w:lineRule="auto"/>
        <w:rPr>
          <w:rFonts w:ascii="Roboto" w:hAnsi="Roboto"/>
          <w:sz w:val="20"/>
          <w:szCs w:val="20"/>
        </w:rPr>
      </w:pPr>
    </w:p>
    <w:p w14:paraId="4EF2AF88" w14:textId="0CFBF295" w:rsidR="001623EB" w:rsidRPr="004244CF" w:rsidRDefault="0057134D" w:rsidP="007526F9">
      <w:pPr>
        <w:pStyle w:val="Bullet"/>
        <w:numPr>
          <w:ilvl w:val="0"/>
          <w:numId w:val="0"/>
        </w:numPr>
        <w:spacing w:line="276" w:lineRule="auto"/>
        <w:rPr>
          <w:rFonts w:ascii="Roboto" w:hAnsi="Roboto"/>
          <w:sz w:val="22"/>
        </w:rPr>
      </w:pPr>
      <w:r w:rsidRPr="004244CF">
        <w:rPr>
          <w:rFonts w:ascii="Roboto" w:hAnsi="Roboto"/>
          <w:b/>
          <w:bCs/>
          <w:sz w:val="22"/>
        </w:rPr>
        <w:t>END</w:t>
      </w:r>
    </w:p>
    <w:sectPr w:rsidR="001623EB" w:rsidRPr="004244CF" w:rsidSect="00321E96">
      <w:pgSz w:w="11906" w:h="16838" w:code="9"/>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0B5D4" w14:textId="77777777" w:rsidR="001625F9" w:rsidRDefault="001625F9" w:rsidP="006F298B">
      <w:r>
        <w:separator/>
      </w:r>
    </w:p>
  </w:endnote>
  <w:endnote w:type="continuationSeparator" w:id="0">
    <w:p w14:paraId="5B707B4B" w14:textId="77777777" w:rsidR="001625F9" w:rsidRDefault="001625F9" w:rsidP="006F298B">
      <w:r>
        <w:continuationSeparator/>
      </w:r>
    </w:p>
  </w:endnote>
  <w:endnote w:type="continuationNotice" w:id="1">
    <w:p w14:paraId="23373633" w14:textId="77777777" w:rsidR="001625F9" w:rsidRDefault="00162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51752F" w14:paraId="413E1A69" w14:textId="77777777" w:rsidTr="002D6F75">
      <w:tc>
        <w:tcPr>
          <w:tcW w:w="3005" w:type="dxa"/>
        </w:tcPr>
        <w:p w14:paraId="780580C9" w14:textId="116C3392" w:rsidR="0051752F" w:rsidRDefault="0051752F" w:rsidP="002D6F75">
          <w:pPr>
            <w:pStyle w:val="Header"/>
            <w:ind w:left="-115"/>
          </w:pPr>
        </w:p>
      </w:tc>
      <w:tc>
        <w:tcPr>
          <w:tcW w:w="3005" w:type="dxa"/>
        </w:tcPr>
        <w:p w14:paraId="14F78BD6" w14:textId="62420B4F" w:rsidR="0051752F" w:rsidRDefault="0051752F" w:rsidP="002D6F75">
          <w:pPr>
            <w:pStyle w:val="Header"/>
            <w:jc w:val="center"/>
          </w:pPr>
        </w:p>
      </w:tc>
      <w:tc>
        <w:tcPr>
          <w:tcW w:w="3005" w:type="dxa"/>
        </w:tcPr>
        <w:p w14:paraId="575637BB" w14:textId="7A1399D9" w:rsidR="0051752F" w:rsidRDefault="0051752F" w:rsidP="002D6F75">
          <w:pPr>
            <w:pStyle w:val="Header"/>
            <w:ind w:right="-115"/>
            <w:jc w:val="right"/>
          </w:pPr>
          <w:r w:rsidRPr="39003E3A">
            <w:fldChar w:fldCharType="begin"/>
          </w:r>
          <w:r>
            <w:instrText>PAGE</w:instrText>
          </w:r>
          <w:r w:rsidRPr="39003E3A">
            <w:fldChar w:fldCharType="separate"/>
          </w:r>
          <w:r>
            <w:rPr>
              <w:noProof/>
            </w:rPr>
            <w:t>1</w:t>
          </w:r>
          <w:r w:rsidRPr="39003E3A">
            <w:fldChar w:fldCharType="end"/>
          </w:r>
        </w:p>
      </w:tc>
    </w:tr>
  </w:tbl>
  <w:p w14:paraId="59851585" w14:textId="309E7A78" w:rsidR="0051752F" w:rsidRDefault="0051752F" w:rsidP="00710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590A" w14:textId="77777777" w:rsidR="001625F9" w:rsidRDefault="001625F9" w:rsidP="006F298B">
      <w:r>
        <w:separator/>
      </w:r>
    </w:p>
  </w:footnote>
  <w:footnote w:type="continuationSeparator" w:id="0">
    <w:p w14:paraId="4E398624" w14:textId="77777777" w:rsidR="001625F9" w:rsidRDefault="001625F9" w:rsidP="006F298B">
      <w:r>
        <w:continuationSeparator/>
      </w:r>
    </w:p>
  </w:footnote>
  <w:footnote w:type="continuationNotice" w:id="1">
    <w:p w14:paraId="0416D9CC" w14:textId="77777777" w:rsidR="001625F9" w:rsidRDefault="001625F9"/>
  </w:footnote>
  <w:footnote w:id="2">
    <w:p w14:paraId="51D5FE12" w14:textId="37F44AF5" w:rsidR="00DE6D46" w:rsidRDefault="00DE6D46" w:rsidP="003466DD">
      <w:pPr>
        <w:pStyle w:val="FootnoteText"/>
        <w:jc w:val="left"/>
      </w:pPr>
      <w:r>
        <w:rPr>
          <w:rStyle w:val="FootnoteReference"/>
        </w:rPr>
        <w:footnoteRef/>
      </w:r>
      <w:r>
        <w:t xml:space="preserve"> Relevant examples include </w:t>
      </w:r>
      <w:r w:rsidRPr="00415A56">
        <w:t>Stockholm Convention; Rotterdam Convention; Basel Convention; Montreal Protocol; Minamata Convention; Chemical Weapons Convention; GFC Target A 7 on highly hazardous pesticides; PFOAs/PFCs addressed as a SAICM Emerging Policy Issue; other chemicals included under SAICM Emerging Policy Issues; and other agreements and conventions in health, workplace, agriculture, and other key sectors, e.g. relevant International Labour Standards</w:t>
      </w:r>
      <w:r>
        <w:t>.</w:t>
      </w:r>
    </w:p>
  </w:footnote>
  <w:footnote w:id="3">
    <w:p w14:paraId="709F9DB0" w14:textId="27F3950E" w:rsidR="004646AD" w:rsidRPr="004646AD" w:rsidRDefault="004646AD" w:rsidP="004646AD">
      <w:pPr>
        <w:pStyle w:val="FootnoteText"/>
        <w:jc w:val="left"/>
        <w:rPr>
          <w:lang w:val="en-US"/>
        </w:rPr>
      </w:pPr>
      <w:r>
        <w:rPr>
          <w:rStyle w:val="FootnoteReference"/>
        </w:rPr>
        <w:footnoteRef/>
      </w:r>
      <w:r>
        <w:t xml:space="preserve"> </w:t>
      </w:r>
      <w:r w:rsidRPr="0079250C">
        <w:t>Certain jurisdictions have identified priority chemicals of concern, such as the Candidate List of substances of very high concern for Authorisation developed under REACH in the European Union. Priority chemicals of concern also exist for certain industries and/or individual companies, e.g. in the textile or electronic industries (</w:t>
      </w:r>
      <w:proofErr w:type="spellStart"/>
      <w:r w:rsidRPr="0079250C">
        <w:t>e.g</w:t>
      </w:r>
      <w:proofErr w:type="spellEnd"/>
      <w:r w:rsidRPr="0079250C">
        <w:t xml:space="preserve"> EU RoHS requirements). Lists of chemicals of concern have also been developed by NGOs, for example, the SIN list developed by </w:t>
      </w:r>
      <w:proofErr w:type="spellStart"/>
      <w:r w:rsidRPr="0079250C">
        <w:t>ChemSec</w:t>
      </w:r>
      <w:proofErr w:type="spellEnd"/>
      <w:r w:rsidRPr="0079250C">
        <w:t xml:space="preserve"> and the List of Chemicals under the Chemical Footprint Project developed by Clean Production Action.</w:t>
      </w:r>
    </w:p>
  </w:footnote>
  <w:footnote w:id="4">
    <w:p w14:paraId="54B381A5" w14:textId="5DA7EE67" w:rsidR="004646AD" w:rsidRPr="00ED145D" w:rsidRDefault="004646AD" w:rsidP="004646AD">
      <w:pPr>
        <w:pStyle w:val="FootnoteText"/>
        <w:jc w:val="left"/>
        <w:rPr>
          <w:lang w:val="en-US"/>
        </w:rPr>
      </w:pPr>
      <w:r>
        <w:rPr>
          <w:rStyle w:val="FootnoteReference"/>
        </w:rPr>
        <w:footnoteRef/>
      </w:r>
      <w:r>
        <w:t xml:space="preserve"> </w:t>
      </w:r>
      <w:r w:rsidRPr="0079250C">
        <w:t>The international community has taken steps to prioritise certain types of substances for regulatory action, based on their hazard profiles and risks to human health and the environment. These include, but are not limited to: carcinogenic, mutagenic and toxic to reproduction substances (CMRs); persistent, bioaccumulative and toxic, or very persistent and very bio-accumulative substances (PBTs/</w:t>
      </w:r>
      <w:proofErr w:type="spellStart"/>
      <w:r w:rsidRPr="0079250C">
        <w:t>vPvBs</w:t>
      </w:r>
      <w:proofErr w:type="spellEnd"/>
      <w:r w:rsidRPr="0079250C">
        <w:t>);  endocrine disruptors (ED</w:t>
      </w:r>
      <w:r>
        <w:t>C</w:t>
      </w:r>
      <w:r w:rsidRPr="0079250C">
        <w:t>s).Specific chemicals, groups of chemicals and materials receiving  specific attention  for risk reduction and/or elimination include Per- and polyfluoroalkyl substances (PFAS), Highly hazardous pesticides (HHPs); Heavy metals; and Plastics.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1A3F" w14:textId="77777777" w:rsidR="0051752F" w:rsidRPr="00710CCB" w:rsidRDefault="0051752F" w:rsidP="00710CCB">
    <w:pPr>
      <w:tabs>
        <w:tab w:val="center" w:pos="4680"/>
        <w:tab w:val="right" w:pos="9360"/>
      </w:tabs>
      <w:spacing w:line="264" w:lineRule="auto"/>
      <w:rPr>
        <w:rFonts w:asciiTheme="minorHAnsi" w:eastAsiaTheme="minorHAnsi" w:hAnsiTheme="minorHAnsi" w:cstheme="minorBidi"/>
        <w:sz w:val="22"/>
        <w:szCs w:val="22"/>
        <w:lang w:eastAsia="en-US"/>
      </w:rPr>
    </w:pPr>
    <w:bookmarkStart w:id="2" w:name="_Hlk17192743"/>
  </w:p>
  <w:bookmarkEnd w:id="2"/>
  <w:p w14:paraId="5E3C87D2" w14:textId="77777777" w:rsidR="0051752F" w:rsidRDefault="0051752F" w:rsidP="00710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0D45"/>
    <w:multiLevelType w:val="multilevel"/>
    <w:tmpl w:val="FA5C55C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2197AF1"/>
    <w:multiLevelType w:val="hybridMultilevel"/>
    <w:tmpl w:val="204C4BE2"/>
    <w:lvl w:ilvl="0" w:tplc="0E96DC6A">
      <w:start w:val="1"/>
      <w:numFmt w:val="bullet"/>
      <w:pStyle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0A245F"/>
    <w:multiLevelType w:val="hybridMultilevel"/>
    <w:tmpl w:val="977E2A98"/>
    <w:lvl w:ilvl="0" w:tplc="1AF444CE">
      <w:start w:val="1"/>
      <w:numFmt w:val="decimal"/>
      <w:pStyle w:val="MDPI71References"/>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A6D4B39"/>
    <w:multiLevelType w:val="multilevel"/>
    <w:tmpl w:val="F7A6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C04E3"/>
    <w:multiLevelType w:val="hybridMultilevel"/>
    <w:tmpl w:val="3CFCEF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0255C95"/>
    <w:multiLevelType w:val="hybridMultilevel"/>
    <w:tmpl w:val="1ED680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BE30FD4"/>
    <w:multiLevelType w:val="hybridMultilevel"/>
    <w:tmpl w:val="B428F14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646206912">
    <w:abstractNumId w:val="0"/>
  </w:num>
  <w:num w:numId="2" w16cid:durableId="1638560849">
    <w:abstractNumId w:val="2"/>
  </w:num>
  <w:num w:numId="3" w16cid:durableId="170222301">
    <w:abstractNumId w:val="1"/>
  </w:num>
  <w:num w:numId="4" w16cid:durableId="1592079325">
    <w:abstractNumId w:val="3"/>
  </w:num>
  <w:num w:numId="5" w16cid:durableId="1018195491">
    <w:abstractNumId w:val="6"/>
  </w:num>
  <w:num w:numId="6" w16cid:durableId="2090928145">
    <w:abstractNumId w:val="4"/>
  </w:num>
  <w:num w:numId="7" w16cid:durableId="118897973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10"/>
    <w:rsid w:val="000008AD"/>
    <w:rsid w:val="000010A2"/>
    <w:rsid w:val="00003219"/>
    <w:rsid w:val="000035F8"/>
    <w:rsid w:val="00004D12"/>
    <w:rsid w:val="00011BA9"/>
    <w:rsid w:val="00014674"/>
    <w:rsid w:val="0001558F"/>
    <w:rsid w:val="00020E7D"/>
    <w:rsid w:val="000226CF"/>
    <w:rsid w:val="000245A9"/>
    <w:rsid w:val="00024629"/>
    <w:rsid w:val="00025087"/>
    <w:rsid w:val="00025F42"/>
    <w:rsid w:val="000300B3"/>
    <w:rsid w:val="000305DC"/>
    <w:rsid w:val="00030D6B"/>
    <w:rsid w:val="000311BA"/>
    <w:rsid w:val="000314B8"/>
    <w:rsid w:val="00032E2D"/>
    <w:rsid w:val="000338EB"/>
    <w:rsid w:val="0003405F"/>
    <w:rsid w:val="000353A9"/>
    <w:rsid w:val="000353C8"/>
    <w:rsid w:val="00036E6E"/>
    <w:rsid w:val="000372C4"/>
    <w:rsid w:val="00037695"/>
    <w:rsid w:val="00037FF4"/>
    <w:rsid w:val="00040401"/>
    <w:rsid w:val="000405B9"/>
    <w:rsid w:val="00041604"/>
    <w:rsid w:val="00043A64"/>
    <w:rsid w:val="00043F8E"/>
    <w:rsid w:val="000450C8"/>
    <w:rsid w:val="00045BAF"/>
    <w:rsid w:val="00045DD2"/>
    <w:rsid w:val="0005052B"/>
    <w:rsid w:val="00050ECD"/>
    <w:rsid w:val="00051847"/>
    <w:rsid w:val="00051FFB"/>
    <w:rsid w:val="000528DE"/>
    <w:rsid w:val="00052F62"/>
    <w:rsid w:val="00054C22"/>
    <w:rsid w:val="0005503F"/>
    <w:rsid w:val="00055663"/>
    <w:rsid w:val="00055C33"/>
    <w:rsid w:val="00055DDB"/>
    <w:rsid w:val="0005765E"/>
    <w:rsid w:val="00060D85"/>
    <w:rsid w:val="00061CD9"/>
    <w:rsid w:val="00062070"/>
    <w:rsid w:val="000634B5"/>
    <w:rsid w:val="00065548"/>
    <w:rsid w:val="00065AA7"/>
    <w:rsid w:val="00067B7E"/>
    <w:rsid w:val="00070902"/>
    <w:rsid w:val="00071E9E"/>
    <w:rsid w:val="00072A89"/>
    <w:rsid w:val="000764FE"/>
    <w:rsid w:val="00080A75"/>
    <w:rsid w:val="00080AE9"/>
    <w:rsid w:val="00081401"/>
    <w:rsid w:val="000831D5"/>
    <w:rsid w:val="00084CDF"/>
    <w:rsid w:val="00085AC6"/>
    <w:rsid w:val="00085D02"/>
    <w:rsid w:val="00090230"/>
    <w:rsid w:val="0009078F"/>
    <w:rsid w:val="00091126"/>
    <w:rsid w:val="000912F7"/>
    <w:rsid w:val="000917D5"/>
    <w:rsid w:val="00091BF6"/>
    <w:rsid w:val="00091D95"/>
    <w:rsid w:val="000929D6"/>
    <w:rsid w:val="00092BB9"/>
    <w:rsid w:val="00095FA7"/>
    <w:rsid w:val="000975D3"/>
    <w:rsid w:val="000A0A05"/>
    <w:rsid w:val="000A11A3"/>
    <w:rsid w:val="000A1478"/>
    <w:rsid w:val="000A1BD3"/>
    <w:rsid w:val="000A3387"/>
    <w:rsid w:val="000A4F1C"/>
    <w:rsid w:val="000A55E7"/>
    <w:rsid w:val="000A7560"/>
    <w:rsid w:val="000B08EF"/>
    <w:rsid w:val="000B0ABD"/>
    <w:rsid w:val="000B11A0"/>
    <w:rsid w:val="000B1389"/>
    <w:rsid w:val="000B3663"/>
    <w:rsid w:val="000B61CD"/>
    <w:rsid w:val="000C07AC"/>
    <w:rsid w:val="000C2382"/>
    <w:rsid w:val="000C3B4B"/>
    <w:rsid w:val="000C4E7B"/>
    <w:rsid w:val="000C54E1"/>
    <w:rsid w:val="000C56B0"/>
    <w:rsid w:val="000C5B0B"/>
    <w:rsid w:val="000C6014"/>
    <w:rsid w:val="000C6BA3"/>
    <w:rsid w:val="000C77A5"/>
    <w:rsid w:val="000D0CC1"/>
    <w:rsid w:val="000D0CF1"/>
    <w:rsid w:val="000D1AEC"/>
    <w:rsid w:val="000D2173"/>
    <w:rsid w:val="000D288B"/>
    <w:rsid w:val="000D3194"/>
    <w:rsid w:val="000D51BF"/>
    <w:rsid w:val="000D601E"/>
    <w:rsid w:val="000E068E"/>
    <w:rsid w:val="000E21F0"/>
    <w:rsid w:val="000E3666"/>
    <w:rsid w:val="000E3DCC"/>
    <w:rsid w:val="000E4F97"/>
    <w:rsid w:val="000E5F5C"/>
    <w:rsid w:val="000E604A"/>
    <w:rsid w:val="000E698F"/>
    <w:rsid w:val="000E7231"/>
    <w:rsid w:val="000E775B"/>
    <w:rsid w:val="000E7B3E"/>
    <w:rsid w:val="000E7C54"/>
    <w:rsid w:val="000F0739"/>
    <w:rsid w:val="000F07A2"/>
    <w:rsid w:val="000F0EB0"/>
    <w:rsid w:val="000F3DBA"/>
    <w:rsid w:val="000F4243"/>
    <w:rsid w:val="000F6149"/>
    <w:rsid w:val="000F691D"/>
    <w:rsid w:val="000F749E"/>
    <w:rsid w:val="000F796B"/>
    <w:rsid w:val="00100E65"/>
    <w:rsid w:val="001027AC"/>
    <w:rsid w:val="00103253"/>
    <w:rsid w:val="0010442D"/>
    <w:rsid w:val="001058A8"/>
    <w:rsid w:val="001061E9"/>
    <w:rsid w:val="00106320"/>
    <w:rsid w:val="00107FAC"/>
    <w:rsid w:val="001102E0"/>
    <w:rsid w:val="0011083E"/>
    <w:rsid w:val="001109B5"/>
    <w:rsid w:val="00112235"/>
    <w:rsid w:val="00112F5D"/>
    <w:rsid w:val="00113434"/>
    <w:rsid w:val="001139DB"/>
    <w:rsid w:val="00114CDE"/>
    <w:rsid w:val="0011629A"/>
    <w:rsid w:val="001172ED"/>
    <w:rsid w:val="00117BA2"/>
    <w:rsid w:val="0012040A"/>
    <w:rsid w:val="001216DB"/>
    <w:rsid w:val="00121A93"/>
    <w:rsid w:val="00123746"/>
    <w:rsid w:val="001244D8"/>
    <w:rsid w:val="001246B2"/>
    <w:rsid w:val="00124D94"/>
    <w:rsid w:val="00127D56"/>
    <w:rsid w:val="00130ECC"/>
    <w:rsid w:val="00131A3C"/>
    <w:rsid w:val="00133BE2"/>
    <w:rsid w:val="00134C2E"/>
    <w:rsid w:val="0013736A"/>
    <w:rsid w:val="00137E1A"/>
    <w:rsid w:val="00140754"/>
    <w:rsid w:val="00140E89"/>
    <w:rsid w:val="0014249B"/>
    <w:rsid w:val="0014278F"/>
    <w:rsid w:val="001446B1"/>
    <w:rsid w:val="001479B5"/>
    <w:rsid w:val="00147D80"/>
    <w:rsid w:val="001511F4"/>
    <w:rsid w:val="001522A2"/>
    <w:rsid w:val="00152605"/>
    <w:rsid w:val="00152613"/>
    <w:rsid w:val="00153F56"/>
    <w:rsid w:val="00156990"/>
    <w:rsid w:val="0015733E"/>
    <w:rsid w:val="00160455"/>
    <w:rsid w:val="00160C34"/>
    <w:rsid w:val="00161DF5"/>
    <w:rsid w:val="001622B9"/>
    <w:rsid w:val="001623EB"/>
    <w:rsid w:val="001625F9"/>
    <w:rsid w:val="00165F23"/>
    <w:rsid w:val="00166A92"/>
    <w:rsid w:val="00166B9F"/>
    <w:rsid w:val="0016716B"/>
    <w:rsid w:val="001705E3"/>
    <w:rsid w:val="001710EF"/>
    <w:rsid w:val="00171CC7"/>
    <w:rsid w:val="00171ED4"/>
    <w:rsid w:val="0017222E"/>
    <w:rsid w:val="00173B1C"/>
    <w:rsid w:val="0017401B"/>
    <w:rsid w:val="00174F3E"/>
    <w:rsid w:val="0017520E"/>
    <w:rsid w:val="00175FED"/>
    <w:rsid w:val="001766E6"/>
    <w:rsid w:val="00180096"/>
    <w:rsid w:val="0018054F"/>
    <w:rsid w:val="00180F1E"/>
    <w:rsid w:val="00181B95"/>
    <w:rsid w:val="00182140"/>
    <w:rsid w:val="0018343A"/>
    <w:rsid w:val="00184982"/>
    <w:rsid w:val="00185241"/>
    <w:rsid w:val="00186490"/>
    <w:rsid w:val="00187E99"/>
    <w:rsid w:val="00190B61"/>
    <w:rsid w:val="00190EC0"/>
    <w:rsid w:val="001928E9"/>
    <w:rsid w:val="00195C73"/>
    <w:rsid w:val="00196537"/>
    <w:rsid w:val="00197447"/>
    <w:rsid w:val="001A1CF8"/>
    <w:rsid w:val="001A68A5"/>
    <w:rsid w:val="001A6C70"/>
    <w:rsid w:val="001B0161"/>
    <w:rsid w:val="001B041E"/>
    <w:rsid w:val="001B0F66"/>
    <w:rsid w:val="001B1EF0"/>
    <w:rsid w:val="001B2043"/>
    <w:rsid w:val="001B24BF"/>
    <w:rsid w:val="001B274F"/>
    <w:rsid w:val="001B2BFB"/>
    <w:rsid w:val="001B3319"/>
    <w:rsid w:val="001B3873"/>
    <w:rsid w:val="001B3F92"/>
    <w:rsid w:val="001B40C8"/>
    <w:rsid w:val="001B664D"/>
    <w:rsid w:val="001B7787"/>
    <w:rsid w:val="001B7A01"/>
    <w:rsid w:val="001C178E"/>
    <w:rsid w:val="001C180B"/>
    <w:rsid w:val="001C1864"/>
    <w:rsid w:val="001C2F83"/>
    <w:rsid w:val="001C3BCA"/>
    <w:rsid w:val="001C540A"/>
    <w:rsid w:val="001C6100"/>
    <w:rsid w:val="001C7109"/>
    <w:rsid w:val="001C7A22"/>
    <w:rsid w:val="001C7C67"/>
    <w:rsid w:val="001C7E46"/>
    <w:rsid w:val="001D271E"/>
    <w:rsid w:val="001D441A"/>
    <w:rsid w:val="001D4942"/>
    <w:rsid w:val="001D4A0C"/>
    <w:rsid w:val="001D5259"/>
    <w:rsid w:val="001D6F89"/>
    <w:rsid w:val="001D7753"/>
    <w:rsid w:val="001E2421"/>
    <w:rsid w:val="001E3746"/>
    <w:rsid w:val="001E424F"/>
    <w:rsid w:val="001E4773"/>
    <w:rsid w:val="001E5A07"/>
    <w:rsid w:val="001F15B6"/>
    <w:rsid w:val="001F1A69"/>
    <w:rsid w:val="001F52EA"/>
    <w:rsid w:val="001F6FDF"/>
    <w:rsid w:val="00200478"/>
    <w:rsid w:val="00200D36"/>
    <w:rsid w:val="002011AF"/>
    <w:rsid w:val="00203CD8"/>
    <w:rsid w:val="00204596"/>
    <w:rsid w:val="00204B0E"/>
    <w:rsid w:val="002055FC"/>
    <w:rsid w:val="00205639"/>
    <w:rsid w:val="00207245"/>
    <w:rsid w:val="00210ECC"/>
    <w:rsid w:val="002118FD"/>
    <w:rsid w:val="00211B8A"/>
    <w:rsid w:val="00212638"/>
    <w:rsid w:val="002136FB"/>
    <w:rsid w:val="002149CF"/>
    <w:rsid w:val="00216A30"/>
    <w:rsid w:val="002173C6"/>
    <w:rsid w:val="0021790A"/>
    <w:rsid w:val="002217CD"/>
    <w:rsid w:val="00221E28"/>
    <w:rsid w:val="002224D2"/>
    <w:rsid w:val="00222EFF"/>
    <w:rsid w:val="0022491F"/>
    <w:rsid w:val="0022786C"/>
    <w:rsid w:val="0023104B"/>
    <w:rsid w:val="0023118C"/>
    <w:rsid w:val="002323DD"/>
    <w:rsid w:val="00234637"/>
    <w:rsid w:val="00234C5B"/>
    <w:rsid w:val="00234CCC"/>
    <w:rsid w:val="00235289"/>
    <w:rsid w:val="00235564"/>
    <w:rsid w:val="00235D4A"/>
    <w:rsid w:val="0023606F"/>
    <w:rsid w:val="00236D79"/>
    <w:rsid w:val="0023757D"/>
    <w:rsid w:val="00237A40"/>
    <w:rsid w:val="00237DC7"/>
    <w:rsid w:val="00237DE4"/>
    <w:rsid w:val="00240D43"/>
    <w:rsid w:val="00241707"/>
    <w:rsid w:val="002417EB"/>
    <w:rsid w:val="00241954"/>
    <w:rsid w:val="00242238"/>
    <w:rsid w:val="00242D4D"/>
    <w:rsid w:val="0024366D"/>
    <w:rsid w:val="00244A19"/>
    <w:rsid w:val="00244BCE"/>
    <w:rsid w:val="00244DC0"/>
    <w:rsid w:val="0024637A"/>
    <w:rsid w:val="002467E4"/>
    <w:rsid w:val="00251251"/>
    <w:rsid w:val="00251792"/>
    <w:rsid w:val="002520E7"/>
    <w:rsid w:val="002527FC"/>
    <w:rsid w:val="00254151"/>
    <w:rsid w:val="0025495F"/>
    <w:rsid w:val="00254F1B"/>
    <w:rsid w:val="0025604D"/>
    <w:rsid w:val="00256330"/>
    <w:rsid w:val="00256A24"/>
    <w:rsid w:val="00260111"/>
    <w:rsid w:val="00260A34"/>
    <w:rsid w:val="00262B98"/>
    <w:rsid w:val="00262E4C"/>
    <w:rsid w:val="0026327D"/>
    <w:rsid w:val="00263549"/>
    <w:rsid w:val="0026402E"/>
    <w:rsid w:val="002661B4"/>
    <w:rsid w:val="00266ABC"/>
    <w:rsid w:val="002711ED"/>
    <w:rsid w:val="00271268"/>
    <w:rsid w:val="0027246F"/>
    <w:rsid w:val="00273A62"/>
    <w:rsid w:val="00273FD4"/>
    <w:rsid w:val="00273FF7"/>
    <w:rsid w:val="002746F6"/>
    <w:rsid w:val="002758E0"/>
    <w:rsid w:val="002759B3"/>
    <w:rsid w:val="00276AD5"/>
    <w:rsid w:val="00276AE1"/>
    <w:rsid w:val="00280D56"/>
    <w:rsid w:val="002846BD"/>
    <w:rsid w:val="00285766"/>
    <w:rsid w:val="00285813"/>
    <w:rsid w:val="00286C20"/>
    <w:rsid w:val="00287D9C"/>
    <w:rsid w:val="00287EC1"/>
    <w:rsid w:val="002902BE"/>
    <w:rsid w:val="00290E7F"/>
    <w:rsid w:val="00293B3D"/>
    <w:rsid w:val="002945BA"/>
    <w:rsid w:val="0029592A"/>
    <w:rsid w:val="00295C08"/>
    <w:rsid w:val="002A084F"/>
    <w:rsid w:val="002A1351"/>
    <w:rsid w:val="002A3858"/>
    <w:rsid w:val="002A5AB1"/>
    <w:rsid w:val="002A65B8"/>
    <w:rsid w:val="002A7324"/>
    <w:rsid w:val="002B06C5"/>
    <w:rsid w:val="002B1503"/>
    <w:rsid w:val="002B1A62"/>
    <w:rsid w:val="002B1B0D"/>
    <w:rsid w:val="002B27DD"/>
    <w:rsid w:val="002B53C2"/>
    <w:rsid w:val="002B64F1"/>
    <w:rsid w:val="002B6BA0"/>
    <w:rsid w:val="002B6E64"/>
    <w:rsid w:val="002B6ECB"/>
    <w:rsid w:val="002B76BF"/>
    <w:rsid w:val="002C0002"/>
    <w:rsid w:val="002C0EC1"/>
    <w:rsid w:val="002C1766"/>
    <w:rsid w:val="002C2719"/>
    <w:rsid w:val="002C290D"/>
    <w:rsid w:val="002C39CA"/>
    <w:rsid w:val="002C3BE2"/>
    <w:rsid w:val="002C519A"/>
    <w:rsid w:val="002C64F1"/>
    <w:rsid w:val="002C6516"/>
    <w:rsid w:val="002C701C"/>
    <w:rsid w:val="002D0A1F"/>
    <w:rsid w:val="002D24ED"/>
    <w:rsid w:val="002D3B21"/>
    <w:rsid w:val="002D3E6E"/>
    <w:rsid w:val="002D5431"/>
    <w:rsid w:val="002D6429"/>
    <w:rsid w:val="002D6F75"/>
    <w:rsid w:val="002D6FBD"/>
    <w:rsid w:val="002D7642"/>
    <w:rsid w:val="002E28C7"/>
    <w:rsid w:val="002E371A"/>
    <w:rsid w:val="002E5720"/>
    <w:rsid w:val="002E5DFF"/>
    <w:rsid w:val="002E5EDB"/>
    <w:rsid w:val="002E619C"/>
    <w:rsid w:val="002E736C"/>
    <w:rsid w:val="002E7C88"/>
    <w:rsid w:val="002F0557"/>
    <w:rsid w:val="002F0700"/>
    <w:rsid w:val="002F0D03"/>
    <w:rsid w:val="002F1646"/>
    <w:rsid w:val="002F1E80"/>
    <w:rsid w:val="002F2926"/>
    <w:rsid w:val="002F3D2C"/>
    <w:rsid w:val="002F6056"/>
    <w:rsid w:val="002F6091"/>
    <w:rsid w:val="002F7101"/>
    <w:rsid w:val="002F7B5D"/>
    <w:rsid w:val="00301757"/>
    <w:rsid w:val="003028EA"/>
    <w:rsid w:val="003029B5"/>
    <w:rsid w:val="00302AC2"/>
    <w:rsid w:val="003045CE"/>
    <w:rsid w:val="00304773"/>
    <w:rsid w:val="00304AD5"/>
    <w:rsid w:val="00305766"/>
    <w:rsid w:val="00317457"/>
    <w:rsid w:val="00317EC5"/>
    <w:rsid w:val="00320C2A"/>
    <w:rsid w:val="00321E96"/>
    <w:rsid w:val="00322C9C"/>
    <w:rsid w:val="00323106"/>
    <w:rsid w:val="0032322D"/>
    <w:rsid w:val="0032416B"/>
    <w:rsid w:val="00324329"/>
    <w:rsid w:val="00325AD1"/>
    <w:rsid w:val="00327E6C"/>
    <w:rsid w:val="003307E7"/>
    <w:rsid w:val="00330CE9"/>
    <w:rsid w:val="00330F40"/>
    <w:rsid w:val="00331E66"/>
    <w:rsid w:val="0033338C"/>
    <w:rsid w:val="00333D9B"/>
    <w:rsid w:val="00333DB0"/>
    <w:rsid w:val="0033488B"/>
    <w:rsid w:val="00335086"/>
    <w:rsid w:val="0033633E"/>
    <w:rsid w:val="0034234C"/>
    <w:rsid w:val="00343410"/>
    <w:rsid w:val="003443B9"/>
    <w:rsid w:val="0034535A"/>
    <w:rsid w:val="003460E6"/>
    <w:rsid w:val="00346105"/>
    <w:rsid w:val="003465CC"/>
    <w:rsid w:val="003466DD"/>
    <w:rsid w:val="00347FF5"/>
    <w:rsid w:val="003504B7"/>
    <w:rsid w:val="0035109C"/>
    <w:rsid w:val="0035198D"/>
    <w:rsid w:val="00352282"/>
    <w:rsid w:val="003528CF"/>
    <w:rsid w:val="003536DF"/>
    <w:rsid w:val="00353B29"/>
    <w:rsid w:val="0035418C"/>
    <w:rsid w:val="00355777"/>
    <w:rsid w:val="00360A7E"/>
    <w:rsid w:val="003615A2"/>
    <w:rsid w:val="0036268E"/>
    <w:rsid w:val="00363FAB"/>
    <w:rsid w:val="0036583E"/>
    <w:rsid w:val="003667F1"/>
    <w:rsid w:val="003669FA"/>
    <w:rsid w:val="003671E5"/>
    <w:rsid w:val="00371025"/>
    <w:rsid w:val="00371981"/>
    <w:rsid w:val="00372367"/>
    <w:rsid w:val="003732B0"/>
    <w:rsid w:val="00374C76"/>
    <w:rsid w:val="00376D73"/>
    <w:rsid w:val="00376FB1"/>
    <w:rsid w:val="00380E23"/>
    <w:rsid w:val="0038103C"/>
    <w:rsid w:val="0038163F"/>
    <w:rsid w:val="0038164C"/>
    <w:rsid w:val="00382A13"/>
    <w:rsid w:val="00384267"/>
    <w:rsid w:val="00384314"/>
    <w:rsid w:val="00384A12"/>
    <w:rsid w:val="0038551F"/>
    <w:rsid w:val="00385766"/>
    <w:rsid w:val="00385EFA"/>
    <w:rsid w:val="003867B1"/>
    <w:rsid w:val="00386F42"/>
    <w:rsid w:val="00390990"/>
    <w:rsid w:val="00391461"/>
    <w:rsid w:val="00393151"/>
    <w:rsid w:val="003934BD"/>
    <w:rsid w:val="00394102"/>
    <w:rsid w:val="0039481B"/>
    <w:rsid w:val="00394DE7"/>
    <w:rsid w:val="00394E4F"/>
    <w:rsid w:val="00394EA0"/>
    <w:rsid w:val="00394EF3"/>
    <w:rsid w:val="00394F51"/>
    <w:rsid w:val="00395140"/>
    <w:rsid w:val="0039589A"/>
    <w:rsid w:val="00397B23"/>
    <w:rsid w:val="003A1591"/>
    <w:rsid w:val="003A1D72"/>
    <w:rsid w:val="003A20E7"/>
    <w:rsid w:val="003A2905"/>
    <w:rsid w:val="003A345D"/>
    <w:rsid w:val="003A38A5"/>
    <w:rsid w:val="003A4930"/>
    <w:rsid w:val="003A593C"/>
    <w:rsid w:val="003A6714"/>
    <w:rsid w:val="003A75D1"/>
    <w:rsid w:val="003B537E"/>
    <w:rsid w:val="003B679D"/>
    <w:rsid w:val="003B7451"/>
    <w:rsid w:val="003B764D"/>
    <w:rsid w:val="003B774E"/>
    <w:rsid w:val="003B7BF8"/>
    <w:rsid w:val="003B7D05"/>
    <w:rsid w:val="003B7D25"/>
    <w:rsid w:val="003C05C6"/>
    <w:rsid w:val="003C6C32"/>
    <w:rsid w:val="003C7738"/>
    <w:rsid w:val="003C781C"/>
    <w:rsid w:val="003C7A6E"/>
    <w:rsid w:val="003C7B40"/>
    <w:rsid w:val="003C7D2A"/>
    <w:rsid w:val="003D3831"/>
    <w:rsid w:val="003D3B13"/>
    <w:rsid w:val="003D3D7F"/>
    <w:rsid w:val="003D5816"/>
    <w:rsid w:val="003E0830"/>
    <w:rsid w:val="003E0C21"/>
    <w:rsid w:val="003E0EF0"/>
    <w:rsid w:val="003E3036"/>
    <w:rsid w:val="003E321E"/>
    <w:rsid w:val="003E6D2D"/>
    <w:rsid w:val="003F15D7"/>
    <w:rsid w:val="003F17B5"/>
    <w:rsid w:val="003F3E1B"/>
    <w:rsid w:val="003F4763"/>
    <w:rsid w:val="003F4F1E"/>
    <w:rsid w:val="003F53A1"/>
    <w:rsid w:val="003F6687"/>
    <w:rsid w:val="003F6900"/>
    <w:rsid w:val="003F6E23"/>
    <w:rsid w:val="003F7EB4"/>
    <w:rsid w:val="00400CC0"/>
    <w:rsid w:val="004017F2"/>
    <w:rsid w:val="00404276"/>
    <w:rsid w:val="00406FFA"/>
    <w:rsid w:val="00410225"/>
    <w:rsid w:val="004111EA"/>
    <w:rsid w:val="004127E9"/>
    <w:rsid w:val="00412D32"/>
    <w:rsid w:val="00413141"/>
    <w:rsid w:val="0041375E"/>
    <w:rsid w:val="0041457D"/>
    <w:rsid w:val="00415B96"/>
    <w:rsid w:val="004165B1"/>
    <w:rsid w:val="00416B56"/>
    <w:rsid w:val="00422961"/>
    <w:rsid w:val="0042396F"/>
    <w:rsid w:val="004244CF"/>
    <w:rsid w:val="00424C16"/>
    <w:rsid w:val="00425A35"/>
    <w:rsid w:val="0043377F"/>
    <w:rsid w:val="004340DF"/>
    <w:rsid w:val="004342FD"/>
    <w:rsid w:val="00435991"/>
    <w:rsid w:val="00435B5F"/>
    <w:rsid w:val="00436143"/>
    <w:rsid w:val="00437375"/>
    <w:rsid w:val="00437AE2"/>
    <w:rsid w:val="00441830"/>
    <w:rsid w:val="00441A3F"/>
    <w:rsid w:val="00442340"/>
    <w:rsid w:val="00442665"/>
    <w:rsid w:val="0044361F"/>
    <w:rsid w:val="00444D66"/>
    <w:rsid w:val="00445A1D"/>
    <w:rsid w:val="00445C49"/>
    <w:rsid w:val="0045000E"/>
    <w:rsid w:val="0045044A"/>
    <w:rsid w:val="00450767"/>
    <w:rsid w:val="0045144E"/>
    <w:rsid w:val="004542F7"/>
    <w:rsid w:val="00456435"/>
    <w:rsid w:val="004567D5"/>
    <w:rsid w:val="004576CA"/>
    <w:rsid w:val="00457AA8"/>
    <w:rsid w:val="0046149D"/>
    <w:rsid w:val="00461BCB"/>
    <w:rsid w:val="00461C3D"/>
    <w:rsid w:val="00461CE4"/>
    <w:rsid w:val="00463116"/>
    <w:rsid w:val="004646AD"/>
    <w:rsid w:val="00465290"/>
    <w:rsid w:val="0046569F"/>
    <w:rsid w:val="00466143"/>
    <w:rsid w:val="00466FE1"/>
    <w:rsid w:val="00470412"/>
    <w:rsid w:val="004707B7"/>
    <w:rsid w:val="00470883"/>
    <w:rsid w:val="0047185B"/>
    <w:rsid w:val="00472224"/>
    <w:rsid w:val="00473682"/>
    <w:rsid w:val="004736BA"/>
    <w:rsid w:val="0047547D"/>
    <w:rsid w:val="004823CF"/>
    <w:rsid w:val="00483CA5"/>
    <w:rsid w:val="00485379"/>
    <w:rsid w:val="0048557F"/>
    <w:rsid w:val="00485B41"/>
    <w:rsid w:val="00485EBB"/>
    <w:rsid w:val="0048795D"/>
    <w:rsid w:val="00487C04"/>
    <w:rsid w:val="00491B05"/>
    <w:rsid w:val="00491BD3"/>
    <w:rsid w:val="00492BDD"/>
    <w:rsid w:val="004942C2"/>
    <w:rsid w:val="004943CC"/>
    <w:rsid w:val="00494AE9"/>
    <w:rsid w:val="00494FAD"/>
    <w:rsid w:val="00495A8C"/>
    <w:rsid w:val="004968F1"/>
    <w:rsid w:val="00496E86"/>
    <w:rsid w:val="00497CF5"/>
    <w:rsid w:val="004A2D6B"/>
    <w:rsid w:val="004A3605"/>
    <w:rsid w:val="004A36F8"/>
    <w:rsid w:val="004A3DFB"/>
    <w:rsid w:val="004A4541"/>
    <w:rsid w:val="004B18AB"/>
    <w:rsid w:val="004B1EFE"/>
    <w:rsid w:val="004B36DD"/>
    <w:rsid w:val="004B4185"/>
    <w:rsid w:val="004B42E9"/>
    <w:rsid w:val="004B46CE"/>
    <w:rsid w:val="004B4B42"/>
    <w:rsid w:val="004B4C5A"/>
    <w:rsid w:val="004B4DFF"/>
    <w:rsid w:val="004B5260"/>
    <w:rsid w:val="004B61B4"/>
    <w:rsid w:val="004B714D"/>
    <w:rsid w:val="004B77ED"/>
    <w:rsid w:val="004C03D0"/>
    <w:rsid w:val="004C09DD"/>
    <w:rsid w:val="004C0A21"/>
    <w:rsid w:val="004C256E"/>
    <w:rsid w:val="004C2687"/>
    <w:rsid w:val="004C30F6"/>
    <w:rsid w:val="004C4726"/>
    <w:rsid w:val="004C47A7"/>
    <w:rsid w:val="004C5094"/>
    <w:rsid w:val="004C53A4"/>
    <w:rsid w:val="004C5975"/>
    <w:rsid w:val="004C5F34"/>
    <w:rsid w:val="004C6325"/>
    <w:rsid w:val="004C661A"/>
    <w:rsid w:val="004C7C01"/>
    <w:rsid w:val="004D01DE"/>
    <w:rsid w:val="004D021A"/>
    <w:rsid w:val="004D11D6"/>
    <w:rsid w:val="004D1623"/>
    <w:rsid w:val="004D1698"/>
    <w:rsid w:val="004D1BE9"/>
    <w:rsid w:val="004D255A"/>
    <w:rsid w:val="004D30A8"/>
    <w:rsid w:val="004D4AA7"/>
    <w:rsid w:val="004D4E4F"/>
    <w:rsid w:val="004D539B"/>
    <w:rsid w:val="004D65F5"/>
    <w:rsid w:val="004E01DC"/>
    <w:rsid w:val="004E021A"/>
    <w:rsid w:val="004E2EE6"/>
    <w:rsid w:val="004E37BF"/>
    <w:rsid w:val="004E3DCD"/>
    <w:rsid w:val="004E5628"/>
    <w:rsid w:val="004E6B5F"/>
    <w:rsid w:val="004F0094"/>
    <w:rsid w:val="004F0D86"/>
    <w:rsid w:val="004F1B2E"/>
    <w:rsid w:val="004F32E2"/>
    <w:rsid w:val="004F54C8"/>
    <w:rsid w:val="004F652B"/>
    <w:rsid w:val="004F7EF3"/>
    <w:rsid w:val="0050081C"/>
    <w:rsid w:val="00504E00"/>
    <w:rsid w:val="00505268"/>
    <w:rsid w:val="0050701A"/>
    <w:rsid w:val="005104EF"/>
    <w:rsid w:val="00511190"/>
    <w:rsid w:val="005119FF"/>
    <w:rsid w:val="005120B8"/>
    <w:rsid w:val="0051294C"/>
    <w:rsid w:val="0051495F"/>
    <w:rsid w:val="0051582D"/>
    <w:rsid w:val="00515C39"/>
    <w:rsid w:val="00516066"/>
    <w:rsid w:val="005170DC"/>
    <w:rsid w:val="0051752F"/>
    <w:rsid w:val="005178FF"/>
    <w:rsid w:val="00517E8E"/>
    <w:rsid w:val="00522481"/>
    <w:rsid w:val="00522FC6"/>
    <w:rsid w:val="0052645D"/>
    <w:rsid w:val="00530586"/>
    <w:rsid w:val="00533B36"/>
    <w:rsid w:val="0053590A"/>
    <w:rsid w:val="00535C7F"/>
    <w:rsid w:val="00537642"/>
    <w:rsid w:val="00537D7D"/>
    <w:rsid w:val="00540515"/>
    <w:rsid w:val="00541DBD"/>
    <w:rsid w:val="00541EE8"/>
    <w:rsid w:val="0054246C"/>
    <w:rsid w:val="005440C8"/>
    <w:rsid w:val="00547F9E"/>
    <w:rsid w:val="005513D8"/>
    <w:rsid w:val="00551A39"/>
    <w:rsid w:val="00552326"/>
    <w:rsid w:val="005525BF"/>
    <w:rsid w:val="00552DAF"/>
    <w:rsid w:val="005539BC"/>
    <w:rsid w:val="0055493C"/>
    <w:rsid w:val="00554C45"/>
    <w:rsid w:val="005557A8"/>
    <w:rsid w:val="00557BBD"/>
    <w:rsid w:val="00557C16"/>
    <w:rsid w:val="005610F8"/>
    <w:rsid w:val="00561F83"/>
    <w:rsid w:val="00562360"/>
    <w:rsid w:val="005623A6"/>
    <w:rsid w:val="00562429"/>
    <w:rsid w:val="005650F1"/>
    <w:rsid w:val="00567A1D"/>
    <w:rsid w:val="00567CDF"/>
    <w:rsid w:val="00570B18"/>
    <w:rsid w:val="00570FD8"/>
    <w:rsid w:val="0057134D"/>
    <w:rsid w:val="00571575"/>
    <w:rsid w:val="0057163C"/>
    <w:rsid w:val="00572609"/>
    <w:rsid w:val="00573251"/>
    <w:rsid w:val="00573F8C"/>
    <w:rsid w:val="00577376"/>
    <w:rsid w:val="005775AB"/>
    <w:rsid w:val="00577715"/>
    <w:rsid w:val="00580343"/>
    <w:rsid w:val="00581A0F"/>
    <w:rsid w:val="00581BAA"/>
    <w:rsid w:val="00581CD0"/>
    <w:rsid w:val="00581E8A"/>
    <w:rsid w:val="005820F6"/>
    <w:rsid w:val="00582753"/>
    <w:rsid w:val="00582DE8"/>
    <w:rsid w:val="00583E58"/>
    <w:rsid w:val="00584206"/>
    <w:rsid w:val="0058469C"/>
    <w:rsid w:val="005846A2"/>
    <w:rsid w:val="00585BE9"/>
    <w:rsid w:val="005864E1"/>
    <w:rsid w:val="00586627"/>
    <w:rsid w:val="00590495"/>
    <w:rsid w:val="00590922"/>
    <w:rsid w:val="00591ACC"/>
    <w:rsid w:val="00591B28"/>
    <w:rsid w:val="00591EF6"/>
    <w:rsid w:val="00591FFE"/>
    <w:rsid w:val="00592A4C"/>
    <w:rsid w:val="005952C9"/>
    <w:rsid w:val="00595334"/>
    <w:rsid w:val="005969AB"/>
    <w:rsid w:val="00596B7D"/>
    <w:rsid w:val="00597D01"/>
    <w:rsid w:val="005A0041"/>
    <w:rsid w:val="005A032A"/>
    <w:rsid w:val="005A1C4B"/>
    <w:rsid w:val="005A5942"/>
    <w:rsid w:val="005A65F2"/>
    <w:rsid w:val="005B119D"/>
    <w:rsid w:val="005B2F7F"/>
    <w:rsid w:val="005B3EC0"/>
    <w:rsid w:val="005B4237"/>
    <w:rsid w:val="005B626D"/>
    <w:rsid w:val="005C04EA"/>
    <w:rsid w:val="005C0797"/>
    <w:rsid w:val="005C2FED"/>
    <w:rsid w:val="005C3851"/>
    <w:rsid w:val="005C41D8"/>
    <w:rsid w:val="005C460B"/>
    <w:rsid w:val="005C4BF3"/>
    <w:rsid w:val="005C57A0"/>
    <w:rsid w:val="005C5FBE"/>
    <w:rsid w:val="005C6058"/>
    <w:rsid w:val="005C7AFA"/>
    <w:rsid w:val="005D0EE5"/>
    <w:rsid w:val="005D1AC3"/>
    <w:rsid w:val="005D2AE6"/>
    <w:rsid w:val="005D323D"/>
    <w:rsid w:val="005D3855"/>
    <w:rsid w:val="005D386A"/>
    <w:rsid w:val="005D605F"/>
    <w:rsid w:val="005D6EAE"/>
    <w:rsid w:val="005D7C87"/>
    <w:rsid w:val="005E0E7F"/>
    <w:rsid w:val="005E1770"/>
    <w:rsid w:val="005E29CC"/>
    <w:rsid w:val="005E6F62"/>
    <w:rsid w:val="005F020A"/>
    <w:rsid w:val="005F0BC8"/>
    <w:rsid w:val="005F1473"/>
    <w:rsid w:val="005F1A64"/>
    <w:rsid w:val="005F37E7"/>
    <w:rsid w:val="005F3E76"/>
    <w:rsid w:val="005F4433"/>
    <w:rsid w:val="005F4FE9"/>
    <w:rsid w:val="005F522B"/>
    <w:rsid w:val="005F58AA"/>
    <w:rsid w:val="005F681C"/>
    <w:rsid w:val="005F707F"/>
    <w:rsid w:val="005F753E"/>
    <w:rsid w:val="006003B1"/>
    <w:rsid w:val="00600573"/>
    <w:rsid w:val="0060083E"/>
    <w:rsid w:val="00600E5F"/>
    <w:rsid w:val="0060113C"/>
    <w:rsid w:val="006012DF"/>
    <w:rsid w:val="00601B28"/>
    <w:rsid w:val="00602BFE"/>
    <w:rsid w:val="006043D8"/>
    <w:rsid w:val="00604C2C"/>
    <w:rsid w:val="00605416"/>
    <w:rsid w:val="00605FD6"/>
    <w:rsid w:val="006062F9"/>
    <w:rsid w:val="00607212"/>
    <w:rsid w:val="0061017E"/>
    <w:rsid w:val="00611181"/>
    <w:rsid w:val="00611797"/>
    <w:rsid w:val="00613E7B"/>
    <w:rsid w:val="00614E0E"/>
    <w:rsid w:val="0061640B"/>
    <w:rsid w:val="00616940"/>
    <w:rsid w:val="00617452"/>
    <w:rsid w:val="00620999"/>
    <w:rsid w:val="00625724"/>
    <w:rsid w:val="00625F50"/>
    <w:rsid w:val="006264BD"/>
    <w:rsid w:val="00626DF5"/>
    <w:rsid w:val="00626FCA"/>
    <w:rsid w:val="006277ED"/>
    <w:rsid w:val="006301B5"/>
    <w:rsid w:val="0063080E"/>
    <w:rsid w:val="00630810"/>
    <w:rsid w:val="00633C89"/>
    <w:rsid w:val="006341DF"/>
    <w:rsid w:val="00634768"/>
    <w:rsid w:val="00635171"/>
    <w:rsid w:val="0063748F"/>
    <w:rsid w:val="0064503D"/>
    <w:rsid w:val="00646555"/>
    <w:rsid w:val="00646BB5"/>
    <w:rsid w:val="00646D3C"/>
    <w:rsid w:val="00647829"/>
    <w:rsid w:val="00647CAB"/>
    <w:rsid w:val="00651715"/>
    <w:rsid w:val="00651E7F"/>
    <w:rsid w:val="00653097"/>
    <w:rsid w:val="00653C99"/>
    <w:rsid w:val="00653D2C"/>
    <w:rsid w:val="00654C46"/>
    <w:rsid w:val="0065580E"/>
    <w:rsid w:val="00655EC5"/>
    <w:rsid w:val="00655F4D"/>
    <w:rsid w:val="006561A8"/>
    <w:rsid w:val="006562BC"/>
    <w:rsid w:val="006571D1"/>
    <w:rsid w:val="006579CC"/>
    <w:rsid w:val="006600CB"/>
    <w:rsid w:val="006607A2"/>
    <w:rsid w:val="006608C8"/>
    <w:rsid w:val="006626AE"/>
    <w:rsid w:val="0066271E"/>
    <w:rsid w:val="00662919"/>
    <w:rsid w:val="00662CD4"/>
    <w:rsid w:val="00662D35"/>
    <w:rsid w:val="00664D7A"/>
    <w:rsid w:val="00666974"/>
    <w:rsid w:val="006701AC"/>
    <w:rsid w:val="00670D93"/>
    <w:rsid w:val="00671C8F"/>
    <w:rsid w:val="006737FF"/>
    <w:rsid w:val="006740CB"/>
    <w:rsid w:val="006747DA"/>
    <w:rsid w:val="006754DE"/>
    <w:rsid w:val="0067670A"/>
    <w:rsid w:val="0067684E"/>
    <w:rsid w:val="00676A14"/>
    <w:rsid w:val="00676B8F"/>
    <w:rsid w:val="00677BE1"/>
    <w:rsid w:val="00677CBF"/>
    <w:rsid w:val="0068207E"/>
    <w:rsid w:val="0068216B"/>
    <w:rsid w:val="00684D06"/>
    <w:rsid w:val="00684E7B"/>
    <w:rsid w:val="0068506B"/>
    <w:rsid w:val="00686097"/>
    <w:rsid w:val="0069001A"/>
    <w:rsid w:val="00692BBF"/>
    <w:rsid w:val="00693CD8"/>
    <w:rsid w:val="006943B7"/>
    <w:rsid w:val="0069445E"/>
    <w:rsid w:val="00695C6E"/>
    <w:rsid w:val="00695DAB"/>
    <w:rsid w:val="00697A5A"/>
    <w:rsid w:val="006A17C7"/>
    <w:rsid w:val="006A244F"/>
    <w:rsid w:val="006A3760"/>
    <w:rsid w:val="006A54AC"/>
    <w:rsid w:val="006A6278"/>
    <w:rsid w:val="006A62D6"/>
    <w:rsid w:val="006A6AF2"/>
    <w:rsid w:val="006A6B9D"/>
    <w:rsid w:val="006B09E8"/>
    <w:rsid w:val="006B2233"/>
    <w:rsid w:val="006B230E"/>
    <w:rsid w:val="006B25C0"/>
    <w:rsid w:val="006B29D5"/>
    <w:rsid w:val="006B2A0D"/>
    <w:rsid w:val="006B2A7D"/>
    <w:rsid w:val="006B2BC5"/>
    <w:rsid w:val="006B4370"/>
    <w:rsid w:val="006B49D5"/>
    <w:rsid w:val="006B4E60"/>
    <w:rsid w:val="006B4FD2"/>
    <w:rsid w:val="006B5ACC"/>
    <w:rsid w:val="006B69C0"/>
    <w:rsid w:val="006B6C78"/>
    <w:rsid w:val="006C02BF"/>
    <w:rsid w:val="006C129A"/>
    <w:rsid w:val="006C1353"/>
    <w:rsid w:val="006C194B"/>
    <w:rsid w:val="006C3AF8"/>
    <w:rsid w:val="006C4BB8"/>
    <w:rsid w:val="006C573F"/>
    <w:rsid w:val="006C5FF5"/>
    <w:rsid w:val="006C6C6F"/>
    <w:rsid w:val="006D11C7"/>
    <w:rsid w:val="006D167C"/>
    <w:rsid w:val="006D1C7B"/>
    <w:rsid w:val="006D2041"/>
    <w:rsid w:val="006D24AD"/>
    <w:rsid w:val="006D3805"/>
    <w:rsid w:val="006D3F81"/>
    <w:rsid w:val="006D4588"/>
    <w:rsid w:val="006D4B5C"/>
    <w:rsid w:val="006D4DC8"/>
    <w:rsid w:val="006D5DCE"/>
    <w:rsid w:val="006D73ED"/>
    <w:rsid w:val="006D7E10"/>
    <w:rsid w:val="006E27A5"/>
    <w:rsid w:val="006E3EC7"/>
    <w:rsid w:val="006E4F38"/>
    <w:rsid w:val="006E5700"/>
    <w:rsid w:val="006E5808"/>
    <w:rsid w:val="006E6A77"/>
    <w:rsid w:val="006F031F"/>
    <w:rsid w:val="006F208F"/>
    <w:rsid w:val="006F22BC"/>
    <w:rsid w:val="006F24F6"/>
    <w:rsid w:val="006F2791"/>
    <w:rsid w:val="006F298B"/>
    <w:rsid w:val="006F3446"/>
    <w:rsid w:val="006F44B9"/>
    <w:rsid w:val="006F69F0"/>
    <w:rsid w:val="006F6E30"/>
    <w:rsid w:val="006F7E9F"/>
    <w:rsid w:val="00700D37"/>
    <w:rsid w:val="007016CF"/>
    <w:rsid w:val="00702AAA"/>
    <w:rsid w:val="00703BE1"/>
    <w:rsid w:val="00704BFB"/>
    <w:rsid w:val="00706798"/>
    <w:rsid w:val="007102BD"/>
    <w:rsid w:val="0071036A"/>
    <w:rsid w:val="00710CCB"/>
    <w:rsid w:val="007113E3"/>
    <w:rsid w:val="0071266D"/>
    <w:rsid w:val="007130A4"/>
    <w:rsid w:val="007164D5"/>
    <w:rsid w:val="007168B1"/>
    <w:rsid w:val="007175CC"/>
    <w:rsid w:val="00720456"/>
    <w:rsid w:val="00720FFC"/>
    <w:rsid w:val="007212FE"/>
    <w:rsid w:val="007237A9"/>
    <w:rsid w:val="007239F8"/>
    <w:rsid w:val="007256F0"/>
    <w:rsid w:val="007278EE"/>
    <w:rsid w:val="00730128"/>
    <w:rsid w:val="00731342"/>
    <w:rsid w:val="007346A5"/>
    <w:rsid w:val="00736390"/>
    <w:rsid w:val="007373F7"/>
    <w:rsid w:val="0074094C"/>
    <w:rsid w:val="0074143D"/>
    <w:rsid w:val="00742B59"/>
    <w:rsid w:val="00742D2D"/>
    <w:rsid w:val="00743088"/>
    <w:rsid w:val="007447A8"/>
    <w:rsid w:val="00745BE2"/>
    <w:rsid w:val="00745F50"/>
    <w:rsid w:val="00746947"/>
    <w:rsid w:val="00747DF5"/>
    <w:rsid w:val="007526F9"/>
    <w:rsid w:val="00752B82"/>
    <w:rsid w:val="00753521"/>
    <w:rsid w:val="007547B8"/>
    <w:rsid w:val="007548BC"/>
    <w:rsid w:val="00754E45"/>
    <w:rsid w:val="007552CB"/>
    <w:rsid w:val="0075582C"/>
    <w:rsid w:val="0075600B"/>
    <w:rsid w:val="0076077D"/>
    <w:rsid w:val="007609C6"/>
    <w:rsid w:val="00761FE2"/>
    <w:rsid w:val="00762108"/>
    <w:rsid w:val="00762542"/>
    <w:rsid w:val="00762EDE"/>
    <w:rsid w:val="007651E3"/>
    <w:rsid w:val="00765806"/>
    <w:rsid w:val="0076612D"/>
    <w:rsid w:val="00766653"/>
    <w:rsid w:val="00766B98"/>
    <w:rsid w:val="00766E99"/>
    <w:rsid w:val="00767537"/>
    <w:rsid w:val="007700FB"/>
    <w:rsid w:val="007701D3"/>
    <w:rsid w:val="00770296"/>
    <w:rsid w:val="007703B6"/>
    <w:rsid w:val="00770E7E"/>
    <w:rsid w:val="00770EF8"/>
    <w:rsid w:val="00771336"/>
    <w:rsid w:val="0077134D"/>
    <w:rsid w:val="007720DD"/>
    <w:rsid w:val="007724AD"/>
    <w:rsid w:val="00774457"/>
    <w:rsid w:val="0077453A"/>
    <w:rsid w:val="00774948"/>
    <w:rsid w:val="00775BD2"/>
    <w:rsid w:val="007765EB"/>
    <w:rsid w:val="00776974"/>
    <w:rsid w:val="00780093"/>
    <w:rsid w:val="0078011D"/>
    <w:rsid w:val="007802EA"/>
    <w:rsid w:val="00781A2C"/>
    <w:rsid w:val="007820FE"/>
    <w:rsid w:val="00782510"/>
    <w:rsid w:val="00784880"/>
    <w:rsid w:val="00784B0F"/>
    <w:rsid w:val="007855D5"/>
    <w:rsid w:val="00785E47"/>
    <w:rsid w:val="00786A9F"/>
    <w:rsid w:val="00787EF5"/>
    <w:rsid w:val="00787F00"/>
    <w:rsid w:val="007900A9"/>
    <w:rsid w:val="0079093A"/>
    <w:rsid w:val="00791170"/>
    <w:rsid w:val="0079127F"/>
    <w:rsid w:val="00791839"/>
    <w:rsid w:val="0079250C"/>
    <w:rsid w:val="00792E50"/>
    <w:rsid w:val="007938DB"/>
    <w:rsid w:val="00796089"/>
    <w:rsid w:val="00796BE0"/>
    <w:rsid w:val="00796C85"/>
    <w:rsid w:val="007976DC"/>
    <w:rsid w:val="00797977"/>
    <w:rsid w:val="007A0699"/>
    <w:rsid w:val="007A1266"/>
    <w:rsid w:val="007A1E40"/>
    <w:rsid w:val="007A23A6"/>
    <w:rsid w:val="007A2824"/>
    <w:rsid w:val="007A4276"/>
    <w:rsid w:val="007A5257"/>
    <w:rsid w:val="007A60ED"/>
    <w:rsid w:val="007A79E9"/>
    <w:rsid w:val="007A7BC0"/>
    <w:rsid w:val="007B2798"/>
    <w:rsid w:val="007B289C"/>
    <w:rsid w:val="007B5BDE"/>
    <w:rsid w:val="007C2112"/>
    <w:rsid w:val="007C2A46"/>
    <w:rsid w:val="007C3423"/>
    <w:rsid w:val="007C3519"/>
    <w:rsid w:val="007C4687"/>
    <w:rsid w:val="007C67ED"/>
    <w:rsid w:val="007D08A1"/>
    <w:rsid w:val="007D10D9"/>
    <w:rsid w:val="007D1518"/>
    <w:rsid w:val="007D216A"/>
    <w:rsid w:val="007D21F3"/>
    <w:rsid w:val="007D236B"/>
    <w:rsid w:val="007D31C5"/>
    <w:rsid w:val="007D419D"/>
    <w:rsid w:val="007D59BB"/>
    <w:rsid w:val="007D5C6A"/>
    <w:rsid w:val="007E0646"/>
    <w:rsid w:val="007E1DAF"/>
    <w:rsid w:val="007E4644"/>
    <w:rsid w:val="007E510D"/>
    <w:rsid w:val="007E5F86"/>
    <w:rsid w:val="007E631D"/>
    <w:rsid w:val="007E7E77"/>
    <w:rsid w:val="007F1CA2"/>
    <w:rsid w:val="007F201E"/>
    <w:rsid w:val="007F3AD2"/>
    <w:rsid w:val="007F3AE2"/>
    <w:rsid w:val="007F5A92"/>
    <w:rsid w:val="007F5C15"/>
    <w:rsid w:val="00800BF9"/>
    <w:rsid w:val="00801C72"/>
    <w:rsid w:val="00801E8C"/>
    <w:rsid w:val="008020C1"/>
    <w:rsid w:val="0080290B"/>
    <w:rsid w:val="00803622"/>
    <w:rsid w:val="00803959"/>
    <w:rsid w:val="008047B9"/>
    <w:rsid w:val="008051E5"/>
    <w:rsid w:val="00805C27"/>
    <w:rsid w:val="00805F37"/>
    <w:rsid w:val="00806A56"/>
    <w:rsid w:val="00811EF1"/>
    <w:rsid w:val="008122EE"/>
    <w:rsid w:val="008135BD"/>
    <w:rsid w:val="00814F08"/>
    <w:rsid w:val="00815A5A"/>
    <w:rsid w:val="0082364C"/>
    <w:rsid w:val="00823763"/>
    <w:rsid w:val="00823DD2"/>
    <w:rsid w:val="00824041"/>
    <w:rsid w:val="008242E0"/>
    <w:rsid w:val="00826834"/>
    <w:rsid w:val="00827E4E"/>
    <w:rsid w:val="008303A8"/>
    <w:rsid w:val="00831E6A"/>
    <w:rsid w:val="00832938"/>
    <w:rsid w:val="00832CB6"/>
    <w:rsid w:val="00832DA9"/>
    <w:rsid w:val="00834726"/>
    <w:rsid w:val="00834749"/>
    <w:rsid w:val="00836876"/>
    <w:rsid w:val="00836DBB"/>
    <w:rsid w:val="00837229"/>
    <w:rsid w:val="0083773B"/>
    <w:rsid w:val="008406FA"/>
    <w:rsid w:val="00840E5D"/>
    <w:rsid w:val="00841489"/>
    <w:rsid w:val="00843154"/>
    <w:rsid w:val="00844218"/>
    <w:rsid w:val="00844401"/>
    <w:rsid w:val="00847101"/>
    <w:rsid w:val="0085003E"/>
    <w:rsid w:val="00851074"/>
    <w:rsid w:val="0085305F"/>
    <w:rsid w:val="0085322F"/>
    <w:rsid w:val="00854C03"/>
    <w:rsid w:val="008550CC"/>
    <w:rsid w:val="0085533C"/>
    <w:rsid w:val="008563E4"/>
    <w:rsid w:val="008564FB"/>
    <w:rsid w:val="00857A86"/>
    <w:rsid w:val="00860F2B"/>
    <w:rsid w:val="008610CD"/>
    <w:rsid w:val="00862617"/>
    <w:rsid w:val="00862B90"/>
    <w:rsid w:val="0086466A"/>
    <w:rsid w:val="008651C6"/>
    <w:rsid w:val="00865901"/>
    <w:rsid w:val="008659D6"/>
    <w:rsid w:val="00865E69"/>
    <w:rsid w:val="008667CF"/>
    <w:rsid w:val="00866AC2"/>
    <w:rsid w:val="008713EC"/>
    <w:rsid w:val="0087223B"/>
    <w:rsid w:val="0087337C"/>
    <w:rsid w:val="008733EE"/>
    <w:rsid w:val="00873E98"/>
    <w:rsid w:val="00874C3D"/>
    <w:rsid w:val="00875921"/>
    <w:rsid w:val="00877A7F"/>
    <w:rsid w:val="008803A9"/>
    <w:rsid w:val="008804DE"/>
    <w:rsid w:val="00881373"/>
    <w:rsid w:val="00882814"/>
    <w:rsid w:val="00883BA6"/>
    <w:rsid w:val="00885B6F"/>
    <w:rsid w:val="00885F15"/>
    <w:rsid w:val="00886261"/>
    <w:rsid w:val="008867F8"/>
    <w:rsid w:val="00886CE3"/>
    <w:rsid w:val="00886E01"/>
    <w:rsid w:val="00886F23"/>
    <w:rsid w:val="00887C2F"/>
    <w:rsid w:val="00890841"/>
    <w:rsid w:val="00892964"/>
    <w:rsid w:val="00892B20"/>
    <w:rsid w:val="0089366C"/>
    <w:rsid w:val="008962D1"/>
    <w:rsid w:val="00896A0C"/>
    <w:rsid w:val="00896CD8"/>
    <w:rsid w:val="00897B0E"/>
    <w:rsid w:val="008A22C7"/>
    <w:rsid w:val="008A3BBA"/>
    <w:rsid w:val="008A4135"/>
    <w:rsid w:val="008A546A"/>
    <w:rsid w:val="008A79E3"/>
    <w:rsid w:val="008B01FC"/>
    <w:rsid w:val="008B040D"/>
    <w:rsid w:val="008B0941"/>
    <w:rsid w:val="008B10F8"/>
    <w:rsid w:val="008B2116"/>
    <w:rsid w:val="008B2446"/>
    <w:rsid w:val="008B2466"/>
    <w:rsid w:val="008B4574"/>
    <w:rsid w:val="008B4818"/>
    <w:rsid w:val="008B5A31"/>
    <w:rsid w:val="008B5D09"/>
    <w:rsid w:val="008B655C"/>
    <w:rsid w:val="008B6723"/>
    <w:rsid w:val="008B7E35"/>
    <w:rsid w:val="008B7F12"/>
    <w:rsid w:val="008C0ECA"/>
    <w:rsid w:val="008C22F9"/>
    <w:rsid w:val="008C34B4"/>
    <w:rsid w:val="008C4260"/>
    <w:rsid w:val="008C5846"/>
    <w:rsid w:val="008C5F6F"/>
    <w:rsid w:val="008C6254"/>
    <w:rsid w:val="008C745F"/>
    <w:rsid w:val="008D0631"/>
    <w:rsid w:val="008D1D0F"/>
    <w:rsid w:val="008D284F"/>
    <w:rsid w:val="008D41FC"/>
    <w:rsid w:val="008D54AF"/>
    <w:rsid w:val="008D6798"/>
    <w:rsid w:val="008D742D"/>
    <w:rsid w:val="008D7A69"/>
    <w:rsid w:val="008D7CBD"/>
    <w:rsid w:val="008E2039"/>
    <w:rsid w:val="008E20D4"/>
    <w:rsid w:val="008E2A0C"/>
    <w:rsid w:val="008E6A0B"/>
    <w:rsid w:val="008F169F"/>
    <w:rsid w:val="008F30A4"/>
    <w:rsid w:val="008F34C5"/>
    <w:rsid w:val="008F45B7"/>
    <w:rsid w:val="008F66B0"/>
    <w:rsid w:val="008F6EB5"/>
    <w:rsid w:val="008F78B7"/>
    <w:rsid w:val="0090074A"/>
    <w:rsid w:val="009009D9"/>
    <w:rsid w:val="009009E5"/>
    <w:rsid w:val="0090144E"/>
    <w:rsid w:val="00902C50"/>
    <w:rsid w:val="0090467E"/>
    <w:rsid w:val="0090577D"/>
    <w:rsid w:val="009058CE"/>
    <w:rsid w:val="00905EC0"/>
    <w:rsid w:val="009064B1"/>
    <w:rsid w:val="009068ED"/>
    <w:rsid w:val="00906D1E"/>
    <w:rsid w:val="009070B7"/>
    <w:rsid w:val="009101FB"/>
    <w:rsid w:val="00912399"/>
    <w:rsid w:val="009124EA"/>
    <w:rsid w:val="00912D61"/>
    <w:rsid w:val="009137D5"/>
    <w:rsid w:val="009142FB"/>
    <w:rsid w:val="00915588"/>
    <w:rsid w:val="009169C6"/>
    <w:rsid w:val="009210B9"/>
    <w:rsid w:val="0092163F"/>
    <w:rsid w:val="00921B1C"/>
    <w:rsid w:val="00921E62"/>
    <w:rsid w:val="0092271D"/>
    <w:rsid w:val="0092338C"/>
    <w:rsid w:val="00923FF3"/>
    <w:rsid w:val="00925CF4"/>
    <w:rsid w:val="00926256"/>
    <w:rsid w:val="009276F8"/>
    <w:rsid w:val="00930321"/>
    <w:rsid w:val="009303FB"/>
    <w:rsid w:val="00930F0A"/>
    <w:rsid w:val="009321C2"/>
    <w:rsid w:val="00932AF3"/>
    <w:rsid w:val="00933CED"/>
    <w:rsid w:val="009354BF"/>
    <w:rsid w:val="00935A87"/>
    <w:rsid w:val="009378D7"/>
    <w:rsid w:val="00940DC7"/>
    <w:rsid w:val="009416E4"/>
    <w:rsid w:val="009431BA"/>
    <w:rsid w:val="00944617"/>
    <w:rsid w:val="00945035"/>
    <w:rsid w:val="00945479"/>
    <w:rsid w:val="0094601F"/>
    <w:rsid w:val="00947A8B"/>
    <w:rsid w:val="00947B33"/>
    <w:rsid w:val="0095030D"/>
    <w:rsid w:val="009504DA"/>
    <w:rsid w:val="00950D0B"/>
    <w:rsid w:val="0095222A"/>
    <w:rsid w:val="00954744"/>
    <w:rsid w:val="00954FAB"/>
    <w:rsid w:val="009554FD"/>
    <w:rsid w:val="009558A0"/>
    <w:rsid w:val="00955912"/>
    <w:rsid w:val="0096124F"/>
    <w:rsid w:val="009615C2"/>
    <w:rsid w:val="00961709"/>
    <w:rsid w:val="00962AF0"/>
    <w:rsid w:val="009710C2"/>
    <w:rsid w:val="00971F15"/>
    <w:rsid w:val="0097203C"/>
    <w:rsid w:val="009720C9"/>
    <w:rsid w:val="00974F46"/>
    <w:rsid w:val="009765AE"/>
    <w:rsid w:val="00980E21"/>
    <w:rsid w:val="00981BF4"/>
    <w:rsid w:val="009821B0"/>
    <w:rsid w:val="009856E3"/>
    <w:rsid w:val="00985933"/>
    <w:rsid w:val="00985AF9"/>
    <w:rsid w:val="00986573"/>
    <w:rsid w:val="00987BE5"/>
    <w:rsid w:val="00987DBD"/>
    <w:rsid w:val="00990C84"/>
    <w:rsid w:val="00990E63"/>
    <w:rsid w:val="00996EF7"/>
    <w:rsid w:val="009A15DF"/>
    <w:rsid w:val="009A17C0"/>
    <w:rsid w:val="009A35EC"/>
    <w:rsid w:val="009A4771"/>
    <w:rsid w:val="009A5B20"/>
    <w:rsid w:val="009A6142"/>
    <w:rsid w:val="009B1049"/>
    <w:rsid w:val="009B1576"/>
    <w:rsid w:val="009B2247"/>
    <w:rsid w:val="009B3D83"/>
    <w:rsid w:val="009B412A"/>
    <w:rsid w:val="009B6454"/>
    <w:rsid w:val="009B7FA1"/>
    <w:rsid w:val="009C032B"/>
    <w:rsid w:val="009C0B1B"/>
    <w:rsid w:val="009C1490"/>
    <w:rsid w:val="009C3E65"/>
    <w:rsid w:val="009C50BD"/>
    <w:rsid w:val="009C553B"/>
    <w:rsid w:val="009C6DBD"/>
    <w:rsid w:val="009C75AD"/>
    <w:rsid w:val="009D14A5"/>
    <w:rsid w:val="009D16FF"/>
    <w:rsid w:val="009D2046"/>
    <w:rsid w:val="009D211B"/>
    <w:rsid w:val="009D422C"/>
    <w:rsid w:val="009D4770"/>
    <w:rsid w:val="009D5668"/>
    <w:rsid w:val="009D5C3A"/>
    <w:rsid w:val="009D606B"/>
    <w:rsid w:val="009E007B"/>
    <w:rsid w:val="009E030D"/>
    <w:rsid w:val="009E1063"/>
    <w:rsid w:val="009E3D93"/>
    <w:rsid w:val="009E500B"/>
    <w:rsid w:val="009E57D8"/>
    <w:rsid w:val="009E580D"/>
    <w:rsid w:val="009E5B6C"/>
    <w:rsid w:val="009E6C2B"/>
    <w:rsid w:val="009E7203"/>
    <w:rsid w:val="009E776A"/>
    <w:rsid w:val="009E7A1E"/>
    <w:rsid w:val="009E7E41"/>
    <w:rsid w:val="009F1D70"/>
    <w:rsid w:val="009F232B"/>
    <w:rsid w:val="009F2339"/>
    <w:rsid w:val="009F31B7"/>
    <w:rsid w:val="009F384A"/>
    <w:rsid w:val="009F3B29"/>
    <w:rsid w:val="009F5393"/>
    <w:rsid w:val="00A0030B"/>
    <w:rsid w:val="00A01ABF"/>
    <w:rsid w:val="00A029EC"/>
    <w:rsid w:val="00A02EDA"/>
    <w:rsid w:val="00A03201"/>
    <w:rsid w:val="00A03E81"/>
    <w:rsid w:val="00A04A5F"/>
    <w:rsid w:val="00A056C6"/>
    <w:rsid w:val="00A05D0E"/>
    <w:rsid w:val="00A06091"/>
    <w:rsid w:val="00A06B70"/>
    <w:rsid w:val="00A0711B"/>
    <w:rsid w:val="00A12593"/>
    <w:rsid w:val="00A13749"/>
    <w:rsid w:val="00A13EA8"/>
    <w:rsid w:val="00A145ED"/>
    <w:rsid w:val="00A14EFB"/>
    <w:rsid w:val="00A16569"/>
    <w:rsid w:val="00A177D1"/>
    <w:rsid w:val="00A17934"/>
    <w:rsid w:val="00A17E75"/>
    <w:rsid w:val="00A20ECF"/>
    <w:rsid w:val="00A21EF7"/>
    <w:rsid w:val="00A2252D"/>
    <w:rsid w:val="00A239AC"/>
    <w:rsid w:val="00A25BBB"/>
    <w:rsid w:val="00A25F71"/>
    <w:rsid w:val="00A25FDA"/>
    <w:rsid w:val="00A260DC"/>
    <w:rsid w:val="00A26C48"/>
    <w:rsid w:val="00A26D0E"/>
    <w:rsid w:val="00A27281"/>
    <w:rsid w:val="00A2732F"/>
    <w:rsid w:val="00A31DDD"/>
    <w:rsid w:val="00A3390F"/>
    <w:rsid w:val="00A35190"/>
    <w:rsid w:val="00A35C07"/>
    <w:rsid w:val="00A36FC6"/>
    <w:rsid w:val="00A3719C"/>
    <w:rsid w:val="00A405B0"/>
    <w:rsid w:val="00A416E2"/>
    <w:rsid w:val="00A418FC"/>
    <w:rsid w:val="00A423E2"/>
    <w:rsid w:val="00A453AC"/>
    <w:rsid w:val="00A4550A"/>
    <w:rsid w:val="00A47B2E"/>
    <w:rsid w:val="00A51B2B"/>
    <w:rsid w:val="00A559BA"/>
    <w:rsid w:val="00A55F21"/>
    <w:rsid w:val="00A56766"/>
    <w:rsid w:val="00A601E9"/>
    <w:rsid w:val="00A61106"/>
    <w:rsid w:val="00A61B65"/>
    <w:rsid w:val="00A61FA1"/>
    <w:rsid w:val="00A6305A"/>
    <w:rsid w:val="00A63C8A"/>
    <w:rsid w:val="00A63D3E"/>
    <w:rsid w:val="00A64F23"/>
    <w:rsid w:val="00A65259"/>
    <w:rsid w:val="00A65728"/>
    <w:rsid w:val="00A65A36"/>
    <w:rsid w:val="00A65C11"/>
    <w:rsid w:val="00A666A0"/>
    <w:rsid w:val="00A667FA"/>
    <w:rsid w:val="00A70A83"/>
    <w:rsid w:val="00A7110D"/>
    <w:rsid w:val="00A71202"/>
    <w:rsid w:val="00A72FF2"/>
    <w:rsid w:val="00A73F3F"/>
    <w:rsid w:val="00A74516"/>
    <w:rsid w:val="00A745DF"/>
    <w:rsid w:val="00A75846"/>
    <w:rsid w:val="00A75FA0"/>
    <w:rsid w:val="00A76034"/>
    <w:rsid w:val="00A7635A"/>
    <w:rsid w:val="00A76FC9"/>
    <w:rsid w:val="00A77521"/>
    <w:rsid w:val="00A77BA0"/>
    <w:rsid w:val="00A824D0"/>
    <w:rsid w:val="00A82601"/>
    <w:rsid w:val="00A82BFC"/>
    <w:rsid w:val="00A83545"/>
    <w:rsid w:val="00A84B96"/>
    <w:rsid w:val="00A84E2B"/>
    <w:rsid w:val="00A87440"/>
    <w:rsid w:val="00A91823"/>
    <w:rsid w:val="00A92BF9"/>
    <w:rsid w:val="00A9300E"/>
    <w:rsid w:val="00A937AC"/>
    <w:rsid w:val="00A94D2D"/>
    <w:rsid w:val="00A95153"/>
    <w:rsid w:val="00A96322"/>
    <w:rsid w:val="00A965B2"/>
    <w:rsid w:val="00A96718"/>
    <w:rsid w:val="00A970FC"/>
    <w:rsid w:val="00A97E92"/>
    <w:rsid w:val="00AA1355"/>
    <w:rsid w:val="00AA4059"/>
    <w:rsid w:val="00AA4547"/>
    <w:rsid w:val="00AA5189"/>
    <w:rsid w:val="00AA55F2"/>
    <w:rsid w:val="00AA59DF"/>
    <w:rsid w:val="00AA65CA"/>
    <w:rsid w:val="00AA6C9F"/>
    <w:rsid w:val="00AA7560"/>
    <w:rsid w:val="00AA7D59"/>
    <w:rsid w:val="00AB0F37"/>
    <w:rsid w:val="00AB1770"/>
    <w:rsid w:val="00AB20DA"/>
    <w:rsid w:val="00AB31DE"/>
    <w:rsid w:val="00AB3487"/>
    <w:rsid w:val="00AB3835"/>
    <w:rsid w:val="00AB39D5"/>
    <w:rsid w:val="00AB3A75"/>
    <w:rsid w:val="00AB3B6A"/>
    <w:rsid w:val="00AB45C5"/>
    <w:rsid w:val="00AB4865"/>
    <w:rsid w:val="00AB527C"/>
    <w:rsid w:val="00AB5892"/>
    <w:rsid w:val="00AB6802"/>
    <w:rsid w:val="00AB6F4B"/>
    <w:rsid w:val="00AB757A"/>
    <w:rsid w:val="00AC190C"/>
    <w:rsid w:val="00AC217E"/>
    <w:rsid w:val="00AC2971"/>
    <w:rsid w:val="00AC39FC"/>
    <w:rsid w:val="00AC3C4D"/>
    <w:rsid w:val="00AC469D"/>
    <w:rsid w:val="00AC5F72"/>
    <w:rsid w:val="00AC6098"/>
    <w:rsid w:val="00AC6FF5"/>
    <w:rsid w:val="00AD12B7"/>
    <w:rsid w:val="00AD1884"/>
    <w:rsid w:val="00AD2218"/>
    <w:rsid w:val="00AD24E0"/>
    <w:rsid w:val="00AD273E"/>
    <w:rsid w:val="00AD2912"/>
    <w:rsid w:val="00AD369C"/>
    <w:rsid w:val="00AD36BE"/>
    <w:rsid w:val="00AD622D"/>
    <w:rsid w:val="00AD6832"/>
    <w:rsid w:val="00AD68D3"/>
    <w:rsid w:val="00AD792F"/>
    <w:rsid w:val="00AD7AEB"/>
    <w:rsid w:val="00AE0353"/>
    <w:rsid w:val="00AE35E0"/>
    <w:rsid w:val="00AE3638"/>
    <w:rsid w:val="00AE6D92"/>
    <w:rsid w:val="00AF0B59"/>
    <w:rsid w:val="00AF1DBF"/>
    <w:rsid w:val="00AF3182"/>
    <w:rsid w:val="00AF5790"/>
    <w:rsid w:val="00AF5D40"/>
    <w:rsid w:val="00AF61AD"/>
    <w:rsid w:val="00AF61DE"/>
    <w:rsid w:val="00AF7696"/>
    <w:rsid w:val="00B01081"/>
    <w:rsid w:val="00B012D2"/>
    <w:rsid w:val="00B03732"/>
    <w:rsid w:val="00B03C07"/>
    <w:rsid w:val="00B043DE"/>
    <w:rsid w:val="00B0502E"/>
    <w:rsid w:val="00B05643"/>
    <w:rsid w:val="00B0574D"/>
    <w:rsid w:val="00B10A82"/>
    <w:rsid w:val="00B10C72"/>
    <w:rsid w:val="00B12402"/>
    <w:rsid w:val="00B12533"/>
    <w:rsid w:val="00B126A1"/>
    <w:rsid w:val="00B1432D"/>
    <w:rsid w:val="00B15345"/>
    <w:rsid w:val="00B15975"/>
    <w:rsid w:val="00B15C99"/>
    <w:rsid w:val="00B15FA1"/>
    <w:rsid w:val="00B16C9C"/>
    <w:rsid w:val="00B17A6B"/>
    <w:rsid w:val="00B17B35"/>
    <w:rsid w:val="00B21319"/>
    <w:rsid w:val="00B21770"/>
    <w:rsid w:val="00B222DB"/>
    <w:rsid w:val="00B222E1"/>
    <w:rsid w:val="00B234D0"/>
    <w:rsid w:val="00B2454E"/>
    <w:rsid w:val="00B247B7"/>
    <w:rsid w:val="00B2573E"/>
    <w:rsid w:val="00B25AD5"/>
    <w:rsid w:val="00B25B1F"/>
    <w:rsid w:val="00B3014D"/>
    <w:rsid w:val="00B30D99"/>
    <w:rsid w:val="00B315EA"/>
    <w:rsid w:val="00B3167E"/>
    <w:rsid w:val="00B32B86"/>
    <w:rsid w:val="00B35487"/>
    <w:rsid w:val="00B35D42"/>
    <w:rsid w:val="00B37B92"/>
    <w:rsid w:val="00B411B1"/>
    <w:rsid w:val="00B4160C"/>
    <w:rsid w:val="00B416B9"/>
    <w:rsid w:val="00B43A09"/>
    <w:rsid w:val="00B43A95"/>
    <w:rsid w:val="00B44F6A"/>
    <w:rsid w:val="00B456F5"/>
    <w:rsid w:val="00B45845"/>
    <w:rsid w:val="00B46C75"/>
    <w:rsid w:val="00B4708D"/>
    <w:rsid w:val="00B47376"/>
    <w:rsid w:val="00B47D35"/>
    <w:rsid w:val="00B503A3"/>
    <w:rsid w:val="00B515FA"/>
    <w:rsid w:val="00B517C7"/>
    <w:rsid w:val="00B51B24"/>
    <w:rsid w:val="00B52F56"/>
    <w:rsid w:val="00B53DA4"/>
    <w:rsid w:val="00B53DD8"/>
    <w:rsid w:val="00B57166"/>
    <w:rsid w:val="00B57938"/>
    <w:rsid w:val="00B60A97"/>
    <w:rsid w:val="00B61CB8"/>
    <w:rsid w:val="00B661A9"/>
    <w:rsid w:val="00B670C8"/>
    <w:rsid w:val="00B703B3"/>
    <w:rsid w:val="00B707D1"/>
    <w:rsid w:val="00B7098B"/>
    <w:rsid w:val="00B709AE"/>
    <w:rsid w:val="00B72530"/>
    <w:rsid w:val="00B7253B"/>
    <w:rsid w:val="00B72613"/>
    <w:rsid w:val="00B73F7E"/>
    <w:rsid w:val="00B73FC3"/>
    <w:rsid w:val="00B75109"/>
    <w:rsid w:val="00B751BD"/>
    <w:rsid w:val="00B751E9"/>
    <w:rsid w:val="00B76617"/>
    <w:rsid w:val="00B77E0F"/>
    <w:rsid w:val="00B77ECD"/>
    <w:rsid w:val="00B80E0F"/>
    <w:rsid w:val="00B82160"/>
    <w:rsid w:val="00B82CAF"/>
    <w:rsid w:val="00B833AC"/>
    <w:rsid w:val="00B8458E"/>
    <w:rsid w:val="00B84998"/>
    <w:rsid w:val="00B853D5"/>
    <w:rsid w:val="00B864A3"/>
    <w:rsid w:val="00B8758F"/>
    <w:rsid w:val="00B91309"/>
    <w:rsid w:val="00B9145F"/>
    <w:rsid w:val="00B921C2"/>
    <w:rsid w:val="00BA0391"/>
    <w:rsid w:val="00BA3989"/>
    <w:rsid w:val="00BA45EB"/>
    <w:rsid w:val="00BA4BBB"/>
    <w:rsid w:val="00BA5FBF"/>
    <w:rsid w:val="00BA67F1"/>
    <w:rsid w:val="00BA6A8F"/>
    <w:rsid w:val="00BB0E0E"/>
    <w:rsid w:val="00BB2BE0"/>
    <w:rsid w:val="00BB2C71"/>
    <w:rsid w:val="00BB3B58"/>
    <w:rsid w:val="00BB5099"/>
    <w:rsid w:val="00BB509A"/>
    <w:rsid w:val="00BB5315"/>
    <w:rsid w:val="00BB79EF"/>
    <w:rsid w:val="00BB7CED"/>
    <w:rsid w:val="00BB7FBA"/>
    <w:rsid w:val="00BC1900"/>
    <w:rsid w:val="00BC1C5F"/>
    <w:rsid w:val="00BC272F"/>
    <w:rsid w:val="00BC29FA"/>
    <w:rsid w:val="00BC40DE"/>
    <w:rsid w:val="00BC472D"/>
    <w:rsid w:val="00BC4E16"/>
    <w:rsid w:val="00BC67F0"/>
    <w:rsid w:val="00BC7131"/>
    <w:rsid w:val="00BC7CB6"/>
    <w:rsid w:val="00BD0B0E"/>
    <w:rsid w:val="00BD4F63"/>
    <w:rsid w:val="00BD6833"/>
    <w:rsid w:val="00BD6DE4"/>
    <w:rsid w:val="00BD7931"/>
    <w:rsid w:val="00BE0685"/>
    <w:rsid w:val="00BE0709"/>
    <w:rsid w:val="00BE30E0"/>
    <w:rsid w:val="00BE425E"/>
    <w:rsid w:val="00BE4E95"/>
    <w:rsid w:val="00BE4ECA"/>
    <w:rsid w:val="00BE61F0"/>
    <w:rsid w:val="00BE6ECE"/>
    <w:rsid w:val="00BF034D"/>
    <w:rsid w:val="00BF07FC"/>
    <w:rsid w:val="00BF0AB4"/>
    <w:rsid w:val="00BF0D60"/>
    <w:rsid w:val="00BF254E"/>
    <w:rsid w:val="00BF29AD"/>
    <w:rsid w:val="00BF3AF7"/>
    <w:rsid w:val="00BF6992"/>
    <w:rsid w:val="00BF7A7D"/>
    <w:rsid w:val="00BF7C05"/>
    <w:rsid w:val="00BF7DC4"/>
    <w:rsid w:val="00C00A81"/>
    <w:rsid w:val="00C00FAB"/>
    <w:rsid w:val="00C010A0"/>
    <w:rsid w:val="00C01F26"/>
    <w:rsid w:val="00C03488"/>
    <w:rsid w:val="00C037F8"/>
    <w:rsid w:val="00C0475E"/>
    <w:rsid w:val="00C061E0"/>
    <w:rsid w:val="00C069DD"/>
    <w:rsid w:val="00C06D3A"/>
    <w:rsid w:val="00C0782B"/>
    <w:rsid w:val="00C07CBB"/>
    <w:rsid w:val="00C11168"/>
    <w:rsid w:val="00C1140A"/>
    <w:rsid w:val="00C13219"/>
    <w:rsid w:val="00C13376"/>
    <w:rsid w:val="00C14230"/>
    <w:rsid w:val="00C1566F"/>
    <w:rsid w:val="00C16F0A"/>
    <w:rsid w:val="00C2003F"/>
    <w:rsid w:val="00C20AA1"/>
    <w:rsid w:val="00C20B40"/>
    <w:rsid w:val="00C21F23"/>
    <w:rsid w:val="00C22003"/>
    <w:rsid w:val="00C229F5"/>
    <w:rsid w:val="00C22E5B"/>
    <w:rsid w:val="00C239EF"/>
    <w:rsid w:val="00C2461B"/>
    <w:rsid w:val="00C26FDC"/>
    <w:rsid w:val="00C27B15"/>
    <w:rsid w:val="00C27C24"/>
    <w:rsid w:val="00C30132"/>
    <w:rsid w:val="00C30627"/>
    <w:rsid w:val="00C30969"/>
    <w:rsid w:val="00C30BB9"/>
    <w:rsid w:val="00C333AA"/>
    <w:rsid w:val="00C335FC"/>
    <w:rsid w:val="00C35DBB"/>
    <w:rsid w:val="00C36C5D"/>
    <w:rsid w:val="00C37832"/>
    <w:rsid w:val="00C40D75"/>
    <w:rsid w:val="00C41EBC"/>
    <w:rsid w:val="00C446ED"/>
    <w:rsid w:val="00C465A3"/>
    <w:rsid w:val="00C46B33"/>
    <w:rsid w:val="00C51A18"/>
    <w:rsid w:val="00C520F4"/>
    <w:rsid w:val="00C54257"/>
    <w:rsid w:val="00C543E8"/>
    <w:rsid w:val="00C54D4F"/>
    <w:rsid w:val="00C56F27"/>
    <w:rsid w:val="00C56F2A"/>
    <w:rsid w:val="00C610BE"/>
    <w:rsid w:val="00C61542"/>
    <w:rsid w:val="00C61D59"/>
    <w:rsid w:val="00C62045"/>
    <w:rsid w:val="00C645DB"/>
    <w:rsid w:val="00C64B0E"/>
    <w:rsid w:val="00C6652F"/>
    <w:rsid w:val="00C67EF9"/>
    <w:rsid w:val="00C704AA"/>
    <w:rsid w:val="00C70BCB"/>
    <w:rsid w:val="00C71468"/>
    <w:rsid w:val="00C71510"/>
    <w:rsid w:val="00C715D2"/>
    <w:rsid w:val="00C7196B"/>
    <w:rsid w:val="00C72C06"/>
    <w:rsid w:val="00C7303C"/>
    <w:rsid w:val="00C735CF"/>
    <w:rsid w:val="00C741EF"/>
    <w:rsid w:val="00C74BBD"/>
    <w:rsid w:val="00C7711D"/>
    <w:rsid w:val="00C776F2"/>
    <w:rsid w:val="00C80008"/>
    <w:rsid w:val="00C803F0"/>
    <w:rsid w:val="00C80764"/>
    <w:rsid w:val="00C80AA1"/>
    <w:rsid w:val="00C82021"/>
    <w:rsid w:val="00C8281E"/>
    <w:rsid w:val="00C829B6"/>
    <w:rsid w:val="00C84D60"/>
    <w:rsid w:val="00C87D64"/>
    <w:rsid w:val="00C90B22"/>
    <w:rsid w:val="00C92B04"/>
    <w:rsid w:val="00C93191"/>
    <w:rsid w:val="00C931D3"/>
    <w:rsid w:val="00C934AE"/>
    <w:rsid w:val="00C93DF5"/>
    <w:rsid w:val="00C93EB3"/>
    <w:rsid w:val="00C9429B"/>
    <w:rsid w:val="00C94F55"/>
    <w:rsid w:val="00C95814"/>
    <w:rsid w:val="00C96109"/>
    <w:rsid w:val="00C97AF3"/>
    <w:rsid w:val="00CA4C14"/>
    <w:rsid w:val="00CA4FDB"/>
    <w:rsid w:val="00CA6F27"/>
    <w:rsid w:val="00CA7129"/>
    <w:rsid w:val="00CA7B1E"/>
    <w:rsid w:val="00CA7BA0"/>
    <w:rsid w:val="00CB06F3"/>
    <w:rsid w:val="00CB21A4"/>
    <w:rsid w:val="00CB3ABC"/>
    <w:rsid w:val="00CB40B8"/>
    <w:rsid w:val="00CB601C"/>
    <w:rsid w:val="00CB723A"/>
    <w:rsid w:val="00CB77BE"/>
    <w:rsid w:val="00CB7D01"/>
    <w:rsid w:val="00CC3B58"/>
    <w:rsid w:val="00CC3F77"/>
    <w:rsid w:val="00CC411B"/>
    <w:rsid w:val="00CC478A"/>
    <w:rsid w:val="00CC4AF4"/>
    <w:rsid w:val="00CC5AC3"/>
    <w:rsid w:val="00CC6303"/>
    <w:rsid w:val="00CC64B8"/>
    <w:rsid w:val="00CD104D"/>
    <w:rsid w:val="00CD47F0"/>
    <w:rsid w:val="00CD59EE"/>
    <w:rsid w:val="00CD5CDD"/>
    <w:rsid w:val="00CD69B7"/>
    <w:rsid w:val="00CE2B60"/>
    <w:rsid w:val="00CE31D5"/>
    <w:rsid w:val="00CE3B56"/>
    <w:rsid w:val="00CE3FAD"/>
    <w:rsid w:val="00CE49E6"/>
    <w:rsid w:val="00CE6838"/>
    <w:rsid w:val="00CF0DE9"/>
    <w:rsid w:val="00CF16B4"/>
    <w:rsid w:val="00CF22B4"/>
    <w:rsid w:val="00CF3100"/>
    <w:rsid w:val="00CF3A25"/>
    <w:rsid w:val="00CF4D7C"/>
    <w:rsid w:val="00CF5618"/>
    <w:rsid w:val="00CF58AE"/>
    <w:rsid w:val="00CF5B3A"/>
    <w:rsid w:val="00CF5BF2"/>
    <w:rsid w:val="00CF62BF"/>
    <w:rsid w:val="00CF6A38"/>
    <w:rsid w:val="00CF6F9C"/>
    <w:rsid w:val="00CF7FB2"/>
    <w:rsid w:val="00D0003F"/>
    <w:rsid w:val="00D00920"/>
    <w:rsid w:val="00D01F9B"/>
    <w:rsid w:val="00D024A7"/>
    <w:rsid w:val="00D02844"/>
    <w:rsid w:val="00D02BE9"/>
    <w:rsid w:val="00D03DA8"/>
    <w:rsid w:val="00D047CC"/>
    <w:rsid w:val="00D05A97"/>
    <w:rsid w:val="00D07005"/>
    <w:rsid w:val="00D104FE"/>
    <w:rsid w:val="00D105A9"/>
    <w:rsid w:val="00D107A5"/>
    <w:rsid w:val="00D1613D"/>
    <w:rsid w:val="00D16CED"/>
    <w:rsid w:val="00D17B67"/>
    <w:rsid w:val="00D20C61"/>
    <w:rsid w:val="00D20E45"/>
    <w:rsid w:val="00D229D9"/>
    <w:rsid w:val="00D24B54"/>
    <w:rsid w:val="00D24E43"/>
    <w:rsid w:val="00D25787"/>
    <w:rsid w:val="00D268D9"/>
    <w:rsid w:val="00D27B65"/>
    <w:rsid w:val="00D27D38"/>
    <w:rsid w:val="00D30074"/>
    <w:rsid w:val="00D32455"/>
    <w:rsid w:val="00D325B5"/>
    <w:rsid w:val="00D32693"/>
    <w:rsid w:val="00D3284F"/>
    <w:rsid w:val="00D32EF1"/>
    <w:rsid w:val="00D3372A"/>
    <w:rsid w:val="00D34E06"/>
    <w:rsid w:val="00D35EEA"/>
    <w:rsid w:val="00D37B29"/>
    <w:rsid w:val="00D37B47"/>
    <w:rsid w:val="00D41A3F"/>
    <w:rsid w:val="00D43011"/>
    <w:rsid w:val="00D4602F"/>
    <w:rsid w:val="00D460ED"/>
    <w:rsid w:val="00D4647D"/>
    <w:rsid w:val="00D4653C"/>
    <w:rsid w:val="00D46B03"/>
    <w:rsid w:val="00D46EC8"/>
    <w:rsid w:val="00D472E6"/>
    <w:rsid w:val="00D5007B"/>
    <w:rsid w:val="00D51471"/>
    <w:rsid w:val="00D52D80"/>
    <w:rsid w:val="00D53680"/>
    <w:rsid w:val="00D536E4"/>
    <w:rsid w:val="00D53B23"/>
    <w:rsid w:val="00D5464B"/>
    <w:rsid w:val="00D557CC"/>
    <w:rsid w:val="00D5602A"/>
    <w:rsid w:val="00D56406"/>
    <w:rsid w:val="00D56A1B"/>
    <w:rsid w:val="00D60EF1"/>
    <w:rsid w:val="00D615D6"/>
    <w:rsid w:val="00D63E3D"/>
    <w:rsid w:val="00D640E1"/>
    <w:rsid w:val="00D64641"/>
    <w:rsid w:val="00D669F9"/>
    <w:rsid w:val="00D678ED"/>
    <w:rsid w:val="00D7101C"/>
    <w:rsid w:val="00D71039"/>
    <w:rsid w:val="00D71E64"/>
    <w:rsid w:val="00D73439"/>
    <w:rsid w:val="00D73909"/>
    <w:rsid w:val="00D745C4"/>
    <w:rsid w:val="00D745D7"/>
    <w:rsid w:val="00D74FE1"/>
    <w:rsid w:val="00D76FC9"/>
    <w:rsid w:val="00D77BDF"/>
    <w:rsid w:val="00D8029C"/>
    <w:rsid w:val="00D8240B"/>
    <w:rsid w:val="00D83E8D"/>
    <w:rsid w:val="00D8419B"/>
    <w:rsid w:val="00D87445"/>
    <w:rsid w:val="00D87AC2"/>
    <w:rsid w:val="00D901E5"/>
    <w:rsid w:val="00D93B6D"/>
    <w:rsid w:val="00D93E60"/>
    <w:rsid w:val="00D94220"/>
    <w:rsid w:val="00D95D43"/>
    <w:rsid w:val="00D960E6"/>
    <w:rsid w:val="00D971F1"/>
    <w:rsid w:val="00DA03F5"/>
    <w:rsid w:val="00DA3099"/>
    <w:rsid w:val="00DA3376"/>
    <w:rsid w:val="00DA349B"/>
    <w:rsid w:val="00DA37F9"/>
    <w:rsid w:val="00DA3BD1"/>
    <w:rsid w:val="00DA4C23"/>
    <w:rsid w:val="00DA550F"/>
    <w:rsid w:val="00DA77A4"/>
    <w:rsid w:val="00DB29CC"/>
    <w:rsid w:val="00DB434B"/>
    <w:rsid w:val="00DC0674"/>
    <w:rsid w:val="00DC3576"/>
    <w:rsid w:val="00DC41ED"/>
    <w:rsid w:val="00DC5044"/>
    <w:rsid w:val="00DC7984"/>
    <w:rsid w:val="00DD0FCD"/>
    <w:rsid w:val="00DD1147"/>
    <w:rsid w:val="00DD1535"/>
    <w:rsid w:val="00DD36FA"/>
    <w:rsid w:val="00DD5288"/>
    <w:rsid w:val="00DD7F17"/>
    <w:rsid w:val="00DE1395"/>
    <w:rsid w:val="00DE2C79"/>
    <w:rsid w:val="00DE3260"/>
    <w:rsid w:val="00DE6D46"/>
    <w:rsid w:val="00DE75D3"/>
    <w:rsid w:val="00DE76FF"/>
    <w:rsid w:val="00DE7FD4"/>
    <w:rsid w:val="00DF09BC"/>
    <w:rsid w:val="00DF158D"/>
    <w:rsid w:val="00DF2F8C"/>
    <w:rsid w:val="00DF32C3"/>
    <w:rsid w:val="00DF4033"/>
    <w:rsid w:val="00DF46CC"/>
    <w:rsid w:val="00DF5A1B"/>
    <w:rsid w:val="00DF5A98"/>
    <w:rsid w:val="00DF6026"/>
    <w:rsid w:val="00DF63F6"/>
    <w:rsid w:val="00DF68D1"/>
    <w:rsid w:val="00DF70C6"/>
    <w:rsid w:val="00E00193"/>
    <w:rsid w:val="00E00C76"/>
    <w:rsid w:val="00E0149A"/>
    <w:rsid w:val="00E014C0"/>
    <w:rsid w:val="00E01D67"/>
    <w:rsid w:val="00E03D12"/>
    <w:rsid w:val="00E04CDE"/>
    <w:rsid w:val="00E059E2"/>
    <w:rsid w:val="00E10404"/>
    <w:rsid w:val="00E107C2"/>
    <w:rsid w:val="00E13B19"/>
    <w:rsid w:val="00E13E9E"/>
    <w:rsid w:val="00E177C9"/>
    <w:rsid w:val="00E20331"/>
    <w:rsid w:val="00E20619"/>
    <w:rsid w:val="00E221B2"/>
    <w:rsid w:val="00E22963"/>
    <w:rsid w:val="00E2338D"/>
    <w:rsid w:val="00E253DD"/>
    <w:rsid w:val="00E263C5"/>
    <w:rsid w:val="00E26EFD"/>
    <w:rsid w:val="00E276FA"/>
    <w:rsid w:val="00E307C1"/>
    <w:rsid w:val="00E316E8"/>
    <w:rsid w:val="00E33BB6"/>
    <w:rsid w:val="00E34BE6"/>
    <w:rsid w:val="00E35A8A"/>
    <w:rsid w:val="00E37212"/>
    <w:rsid w:val="00E415B3"/>
    <w:rsid w:val="00E4262E"/>
    <w:rsid w:val="00E4275C"/>
    <w:rsid w:val="00E42814"/>
    <w:rsid w:val="00E42E87"/>
    <w:rsid w:val="00E42F64"/>
    <w:rsid w:val="00E42FAC"/>
    <w:rsid w:val="00E42FFA"/>
    <w:rsid w:val="00E43280"/>
    <w:rsid w:val="00E43727"/>
    <w:rsid w:val="00E43DC8"/>
    <w:rsid w:val="00E43FD2"/>
    <w:rsid w:val="00E43FD6"/>
    <w:rsid w:val="00E458DA"/>
    <w:rsid w:val="00E46B69"/>
    <w:rsid w:val="00E47162"/>
    <w:rsid w:val="00E47CC0"/>
    <w:rsid w:val="00E50B38"/>
    <w:rsid w:val="00E5159E"/>
    <w:rsid w:val="00E52965"/>
    <w:rsid w:val="00E53727"/>
    <w:rsid w:val="00E54C4A"/>
    <w:rsid w:val="00E54C5A"/>
    <w:rsid w:val="00E54FD4"/>
    <w:rsid w:val="00E558D1"/>
    <w:rsid w:val="00E55C8C"/>
    <w:rsid w:val="00E55D14"/>
    <w:rsid w:val="00E56F4C"/>
    <w:rsid w:val="00E57713"/>
    <w:rsid w:val="00E6015C"/>
    <w:rsid w:val="00E6096A"/>
    <w:rsid w:val="00E60B02"/>
    <w:rsid w:val="00E60D11"/>
    <w:rsid w:val="00E660C4"/>
    <w:rsid w:val="00E66C5E"/>
    <w:rsid w:val="00E71D30"/>
    <w:rsid w:val="00E722C0"/>
    <w:rsid w:val="00E750C5"/>
    <w:rsid w:val="00E758C9"/>
    <w:rsid w:val="00E765AD"/>
    <w:rsid w:val="00E8020D"/>
    <w:rsid w:val="00E803B4"/>
    <w:rsid w:val="00E80708"/>
    <w:rsid w:val="00E81A95"/>
    <w:rsid w:val="00E83DA6"/>
    <w:rsid w:val="00E860FB"/>
    <w:rsid w:val="00E86A9C"/>
    <w:rsid w:val="00E86F88"/>
    <w:rsid w:val="00E8793E"/>
    <w:rsid w:val="00E90779"/>
    <w:rsid w:val="00E91436"/>
    <w:rsid w:val="00E93405"/>
    <w:rsid w:val="00E94F20"/>
    <w:rsid w:val="00E956CB"/>
    <w:rsid w:val="00E964A7"/>
    <w:rsid w:val="00EA1A29"/>
    <w:rsid w:val="00EA1BA6"/>
    <w:rsid w:val="00EA1E08"/>
    <w:rsid w:val="00EA3150"/>
    <w:rsid w:val="00EA4EE2"/>
    <w:rsid w:val="00EA525C"/>
    <w:rsid w:val="00EA5520"/>
    <w:rsid w:val="00EA570B"/>
    <w:rsid w:val="00EA65EC"/>
    <w:rsid w:val="00EA6765"/>
    <w:rsid w:val="00EA7FF9"/>
    <w:rsid w:val="00EB165B"/>
    <w:rsid w:val="00EB36E5"/>
    <w:rsid w:val="00EB532E"/>
    <w:rsid w:val="00EB63B0"/>
    <w:rsid w:val="00EB7BEF"/>
    <w:rsid w:val="00EC0819"/>
    <w:rsid w:val="00EC1028"/>
    <w:rsid w:val="00EC3B60"/>
    <w:rsid w:val="00EC4D41"/>
    <w:rsid w:val="00EC573D"/>
    <w:rsid w:val="00EC5D77"/>
    <w:rsid w:val="00ED033F"/>
    <w:rsid w:val="00ED0D2B"/>
    <w:rsid w:val="00ED0EB1"/>
    <w:rsid w:val="00ED145D"/>
    <w:rsid w:val="00ED223C"/>
    <w:rsid w:val="00ED2690"/>
    <w:rsid w:val="00ED3C12"/>
    <w:rsid w:val="00ED455E"/>
    <w:rsid w:val="00ED5A5F"/>
    <w:rsid w:val="00ED7A30"/>
    <w:rsid w:val="00EE1E5F"/>
    <w:rsid w:val="00EE1E74"/>
    <w:rsid w:val="00EE2F1F"/>
    <w:rsid w:val="00EE439B"/>
    <w:rsid w:val="00EE5D5E"/>
    <w:rsid w:val="00EE61D3"/>
    <w:rsid w:val="00EE7B32"/>
    <w:rsid w:val="00EE7E4F"/>
    <w:rsid w:val="00EF0CE7"/>
    <w:rsid w:val="00EF13D7"/>
    <w:rsid w:val="00EF1B45"/>
    <w:rsid w:val="00EF24C8"/>
    <w:rsid w:val="00EF3E9A"/>
    <w:rsid w:val="00EF4FBF"/>
    <w:rsid w:val="00EF62D5"/>
    <w:rsid w:val="00EF65FF"/>
    <w:rsid w:val="00EF6DEA"/>
    <w:rsid w:val="00EF74EA"/>
    <w:rsid w:val="00F022F5"/>
    <w:rsid w:val="00F0266A"/>
    <w:rsid w:val="00F02DC9"/>
    <w:rsid w:val="00F045B2"/>
    <w:rsid w:val="00F056AA"/>
    <w:rsid w:val="00F05D66"/>
    <w:rsid w:val="00F0614C"/>
    <w:rsid w:val="00F069CB"/>
    <w:rsid w:val="00F074D2"/>
    <w:rsid w:val="00F10B07"/>
    <w:rsid w:val="00F10E34"/>
    <w:rsid w:val="00F115BA"/>
    <w:rsid w:val="00F11B32"/>
    <w:rsid w:val="00F11BF5"/>
    <w:rsid w:val="00F130D3"/>
    <w:rsid w:val="00F133A9"/>
    <w:rsid w:val="00F13D41"/>
    <w:rsid w:val="00F1607F"/>
    <w:rsid w:val="00F17185"/>
    <w:rsid w:val="00F17EA5"/>
    <w:rsid w:val="00F21876"/>
    <w:rsid w:val="00F21CA6"/>
    <w:rsid w:val="00F21E6C"/>
    <w:rsid w:val="00F22268"/>
    <w:rsid w:val="00F2261A"/>
    <w:rsid w:val="00F22869"/>
    <w:rsid w:val="00F244B8"/>
    <w:rsid w:val="00F25D23"/>
    <w:rsid w:val="00F25F2A"/>
    <w:rsid w:val="00F26518"/>
    <w:rsid w:val="00F27293"/>
    <w:rsid w:val="00F30059"/>
    <w:rsid w:val="00F30460"/>
    <w:rsid w:val="00F310FC"/>
    <w:rsid w:val="00F32908"/>
    <w:rsid w:val="00F34491"/>
    <w:rsid w:val="00F347FB"/>
    <w:rsid w:val="00F4195C"/>
    <w:rsid w:val="00F4376E"/>
    <w:rsid w:val="00F44E15"/>
    <w:rsid w:val="00F45039"/>
    <w:rsid w:val="00F45A91"/>
    <w:rsid w:val="00F50747"/>
    <w:rsid w:val="00F50B2C"/>
    <w:rsid w:val="00F510FA"/>
    <w:rsid w:val="00F514BC"/>
    <w:rsid w:val="00F51DCB"/>
    <w:rsid w:val="00F52436"/>
    <w:rsid w:val="00F53BB8"/>
    <w:rsid w:val="00F5404B"/>
    <w:rsid w:val="00F55D07"/>
    <w:rsid w:val="00F55E80"/>
    <w:rsid w:val="00F5612D"/>
    <w:rsid w:val="00F56778"/>
    <w:rsid w:val="00F56C1F"/>
    <w:rsid w:val="00F602B3"/>
    <w:rsid w:val="00F620A1"/>
    <w:rsid w:val="00F62258"/>
    <w:rsid w:val="00F6382A"/>
    <w:rsid w:val="00F66AD5"/>
    <w:rsid w:val="00F677ED"/>
    <w:rsid w:val="00F7019F"/>
    <w:rsid w:val="00F702A6"/>
    <w:rsid w:val="00F7073E"/>
    <w:rsid w:val="00F70ADC"/>
    <w:rsid w:val="00F70ECD"/>
    <w:rsid w:val="00F732BE"/>
    <w:rsid w:val="00F7516D"/>
    <w:rsid w:val="00F7577A"/>
    <w:rsid w:val="00F7618D"/>
    <w:rsid w:val="00F77A98"/>
    <w:rsid w:val="00F77E08"/>
    <w:rsid w:val="00F8067B"/>
    <w:rsid w:val="00F8148B"/>
    <w:rsid w:val="00F815B4"/>
    <w:rsid w:val="00F81A66"/>
    <w:rsid w:val="00F81D66"/>
    <w:rsid w:val="00F8209C"/>
    <w:rsid w:val="00F82122"/>
    <w:rsid w:val="00F826FE"/>
    <w:rsid w:val="00F82964"/>
    <w:rsid w:val="00F8298F"/>
    <w:rsid w:val="00F82D2E"/>
    <w:rsid w:val="00F82F05"/>
    <w:rsid w:val="00F84579"/>
    <w:rsid w:val="00F84B50"/>
    <w:rsid w:val="00F8568D"/>
    <w:rsid w:val="00F85B10"/>
    <w:rsid w:val="00F85DD0"/>
    <w:rsid w:val="00F86AA8"/>
    <w:rsid w:val="00F870B2"/>
    <w:rsid w:val="00F87981"/>
    <w:rsid w:val="00F90C29"/>
    <w:rsid w:val="00F90D54"/>
    <w:rsid w:val="00F9254D"/>
    <w:rsid w:val="00F939F5"/>
    <w:rsid w:val="00F93DCC"/>
    <w:rsid w:val="00F93DDD"/>
    <w:rsid w:val="00F9404E"/>
    <w:rsid w:val="00F951E3"/>
    <w:rsid w:val="00F9532A"/>
    <w:rsid w:val="00F966C1"/>
    <w:rsid w:val="00F969B7"/>
    <w:rsid w:val="00F97FC5"/>
    <w:rsid w:val="00FA0F7B"/>
    <w:rsid w:val="00FA11F8"/>
    <w:rsid w:val="00FA1E5C"/>
    <w:rsid w:val="00FA21DF"/>
    <w:rsid w:val="00FA22F1"/>
    <w:rsid w:val="00FA2474"/>
    <w:rsid w:val="00FA3101"/>
    <w:rsid w:val="00FA449E"/>
    <w:rsid w:val="00FA67CF"/>
    <w:rsid w:val="00FA70AC"/>
    <w:rsid w:val="00FA7784"/>
    <w:rsid w:val="00FA7D49"/>
    <w:rsid w:val="00FA7E52"/>
    <w:rsid w:val="00FA7FF0"/>
    <w:rsid w:val="00FB0D8B"/>
    <w:rsid w:val="00FB1780"/>
    <w:rsid w:val="00FB17FD"/>
    <w:rsid w:val="00FB5E05"/>
    <w:rsid w:val="00FB64E5"/>
    <w:rsid w:val="00FB70C1"/>
    <w:rsid w:val="00FC00E4"/>
    <w:rsid w:val="00FC0C01"/>
    <w:rsid w:val="00FC1DBC"/>
    <w:rsid w:val="00FC1DC7"/>
    <w:rsid w:val="00FC2369"/>
    <w:rsid w:val="00FC414B"/>
    <w:rsid w:val="00FC5880"/>
    <w:rsid w:val="00FC60D8"/>
    <w:rsid w:val="00FC693F"/>
    <w:rsid w:val="00FC6CDE"/>
    <w:rsid w:val="00FC74BD"/>
    <w:rsid w:val="00FD3816"/>
    <w:rsid w:val="00FD524A"/>
    <w:rsid w:val="00FD5A1D"/>
    <w:rsid w:val="00FD665F"/>
    <w:rsid w:val="00FE1D0C"/>
    <w:rsid w:val="00FE1ED9"/>
    <w:rsid w:val="00FE1F10"/>
    <w:rsid w:val="00FE2684"/>
    <w:rsid w:val="00FE30FE"/>
    <w:rsid w:val="00FE4483"/>
    <w:rsid w:val="00FE4CBB"/>
    <w:rsid w:val="00FE4ECF"/>
    <w:rsid w:val="00FE5687"/>
    <w:rsid w:val="00FE6603"/>
    <w:rsid w:val="00FE6BE9"/>
    <w:rsid w:val="00FE7092"/>
    <w:rsid w:val="00FE7AB0"/>
    <w:rsid w:val="00FE7C69"/>
    <w:rsid w:val="00FF049B"/>
    <w:rsid w:val="00FF062C"/>
    <w:rsid w:val="00FF099E"/>
    <w:rsid w:val="00FF1DA3"/>
    <w:rsid w:val="00FF1FDE"/>
    <w:rsid w:val="00FF3442"/>
    <w:rsid w:val="00FF3EBE"/>
    <w:rsid w:val="00FF4457"/>
    <w:rsid w:val="00FF486B"/>
    <w:rsid w:val="00FF50DE"/>
    <w:rsid w:val="00FF6894"/>
    <w:rsid w:val="00FF7F01"/>
    <w:rsid w:val="00FF7F69"/>
    <w:rsid w:val="01608FE1"/>
    <w:rsid w:val="01D546D9"/>
    <w:rsid w:val="03F414AC"/>
    <w:rsid w:val="04813450"/>
    <w:rsid w:val="05FAB641"/>
    <w:rsid w:val="063CB7D8"/>
    <w:rsid w:val="0759FF47"/>
    <w:rsid w:val="09867C05"/>
    <w:rsid w:val="0C7C108D"/>
    <w:rsid w:val="0C85879F"/>
    <w:rsid w:val="0C85A783"/>
    <w:rsid w:val="0F0073B6"/>
    <w:rsid w:val="13C1A2D6"/>
    <w:rsid w:val="14B0E51E"/>
    <w:rsid w:val="15D8632E"/>
    <w:rsid w:val="15F5EF6C"/>
    <w:rsid w:val="189A7F61"/>
    <w:rsid w:val="18E2A827"/>
    <w:rsid w:val="1A748C64"/>
    <w:rsid w:val="1B820EC8"/>
    <w:rsid w:val="1C1C6D98"/>
    <w:rsid w:val="1CA8A5AD"/>
    <w:rsid w:val="1CC55559"/>
    <w:rsid w:val="1D9B56F6"/>
    <w:rsid w:val="1ECEB403"/>
    <w:rsid w:val="2080E93F"/>
    <w:rsid w:val="226EB690"/>
    <w:rsid w:val="22E3266D"/>
    <w:rsid w:val="23C2A296"/>
    <w:rsid w:val="25A40E84"/>
    <w:rsid w:val="266F8B31"/>
    <w:rsid w:val="27234298"/>
    <w:rsid w:val="283693A7"/>
    <w:rsid w:val="297B4056"/>
    <w:rsid w:val="2BE22118"/>
    <w:rsid w:val="2C36A401"/>
    <w:rsid w:val="2CAC7567"/>
    <w:rsid w:val="2DB664FC"/>
    <w:rsid w:val="2EA4A63B"/>
    <w:rsid w:val="2FFC653F"/>
    <w:rsid w:val="310FF2E1"/>
    <w:rsid w:val="335E1B1B"/>
    <w:rsid w:val="35D4216B"/>
    <w:rsid w:val="377F3BF8"/>
    <w:rsid w:val="39003E3A"/>
    <w:rsid w:val="401ABEF2"/>
    <w:rsid w:val="41B8ECDA"/>
    <w:rsid w:val="42463FA8"/>
    <w:rsid w:val="45CC577B"/>
    <w:rsid w:val="47D4C05A"/>
    <w:rsid w:val="4A4BC1E7"/>
    <w:rsid w:val="4D9BEFEB"/>
    <w:rsid w:val="4DA79A94"/>
    <w:rsid w:val="515304F2"/>
    <w:rsid w:val="51E447E3"/>
    <w:rsid w:val="52E77F45"/>
    <w:rsid w:val="55544DE2"/>
    <w:rsid w:val="56A8A93E"/>
    <w:rsid w:val="5757D9E9"/>
    <w:rsid w:val="58571FD4"/>
    <w:rsid w:val="5A86D12B"/>
    <w:rsid w:val="5B446CD2"/>
    <w:rsid w:val="5F6D1FFF"/>
    <w:rsid w:val="6055F7D2"/>
    <w:rsid w:val="61556AF4"/>
    <w:rsid w:val="6279F6FD"/>
    <w:rsid w:val="62EAA1D0"/>
    <w:rsid w:val="633CE6F3"/>
    <w:rsid w:val="64BCF0D0"/>
    <w:rsid w:val="64C970E2"/>
    <w:rsid w:val="653FEA9F"/>
    <w:rsid w:val="66E5168C"/>
    <w:rsid w:val="67101138"/>
    <w:rsid w:val="6717CBED"/>
    <w:rsid w:val="68C3CBE9"/>
    <w:rsid w:val="69C0BDDA"/>
    <w:rsid w:val="6A0EA3A5"/>
    <w:rsid w:val="6AACA468"/>
    <w:rsid w:val="6B973659"/>
    <w:rsid w:val="6C82E383"/>
    <w:rsid w:val="6ED2D22F"/>
    <w:rsid w:val="6F1A86AF"/>
    <w:rsid w:val="70427143"/>
    <w:rsid w:val="71D7E5C9"/>
    <w:rsid w:val="74A51AF9"/>
    <w:rsid w:val="74CDA6BC"/>
    <w:rsid w:val="7666C59F"/>
    <w:rsid w:val="77A5B628"/>
    <w:rsid w:val="79122E5A"/>
    <w:rsid w:val="7A200212"/>
    <w:rsid w:val="7BDB0E26"/>
    <w:rsid w:val="7C8FE144"/>
    <w:rsid w:val="7EE301AC"/>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C2FF9"/>
  <w15:docId w15:val="{EF056E77-0051-477B-9272-5AB76FB2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1C7"/>
    <w:pPr>
      <w:spacing w:after="0" w:line="240" w:lineRule="auto"/>
      <w:jc w:val="both"/>
    </w:pPr>
    <w:rPr>
      <w:rFonts w:ascii="Calibri" w:eastAsia="Times New Roman" w:hAnsi="Calibri" w:cs="Times New Roman"/>
      <w:sz w:val="24"/>
      <w:szCs w:val="24"/>
      <w:lang w:val="en-GB" w:eastAsia="en-GB"/>
    </w:rPr>
  </w:style>
  <w:style w:type="paragraph" w:styleId="Heading1">
    <w:name w:val="heading 1"/>
    <w:basedOn w:val="Normal"/>
    <w:next w:val="Normal"/>
    <w:link w:val="Heading1Char"/>
    <w:uiPriority w:val="9"/>
    <w:qFormat/>
    <w:rsid w:val="008962D1"/>
    <w:pPr>
      <w:keepNext/>
      <w:keepLines/>
      <w:numPr>
        <w:numId w:val="1"/>
      </w:numPr>
      <w:spacing w:after="240"/>
      <w:outlineLvl w:val="0"/>
    </w:pPr>
    <w:rPr>
      <w:rFonts w:eastAsiaTheme="majorEastAsia" w:cstheme="majorBidi"/>
      <w:b/>
      <w:szCs w:val="32"/>
      <w:lang w:eastAsia="en-US"/>
    </w:rPr>
  </w:style>
  <w:style w:type="paragraph" w:styleId="Heading2">
    <w:name w:val="heading 2"/>
    <w:basedOn w:val="Normal"/>
    <w:next w:val="Normal"/>
    <w:link w:val="Heading2Char"/>
    <w:uiPriority w:val="9"/>
    <w:unhideWhenUsed/>
    <w:qFormat/>
    <w:rsid w:val="00473682"/>
    <w:pPr>
      <w:keepNext/>
      <w:keepLines/>
      <w:numPr>
        <w:ilvl w:val="1"/>
        <w:numId w:val="1"/>
      </w:numPr>
      <w:spacing w:before="240" w:after="240"/>
      <w:outlineLvl w:val="1"/>
    </w:pPr>
    <w:rPr>
      <w:rFonts w:eastAsiaTheme="majorEastAsia" w:cstheme="majorBidi"/>
      <w:b/>
      <w:szCs w:val="26"/>
      <w:lang w:eastAsia="en-US"/>
    </w:rPr>
  </w:style>
  <w:style w:type="paragraph" w:styleId="Heading3">
    <w:name w:val="heading 3"/>
    <w:basedOn w:val="Normal"/>
    <w:next w:val="Normal"/>
    <w:link w:val="Heading3Char"/>
    <w:autoRedefine/>
    <w:uiPriority w:val="9"/>
    <w:unhideWhenUsed/>
    <w:qFormat/>
    <w:rsid w:val="00ED145D"/>
    <w:pPr>
      <w:keepNext/>
      <w:keepLines/>
      <w:widowControl w:val="0"/>
      <w:outlineLvl w:val="2"/>
    </w:pPr>
    <w:rPr>
      <w:rFonts w:eastAsiaTheme="majorEastAsia" w:cstheme="majorBidi"/>
      <w:i/>
      <w:iCs/>
      <w:sz w:val="22"/>
      <w:szCs w:val="22"/>
      <w:lang w:eastAsia="en-US"/>
    </w:rPr>
  </w:style>
  <w:style w:type="paragraph" w:styleId="Heading4">
    <w:name w:val="heading 4"/>
    <w:basedOn w:val="Normal"/>
    <w:next w:val="Normal"/>
    <w:link w:val="Heading4Char"/>
    <w:uiPriority w:val="9"/>
    <w:unhideWhenUsed/>
    <w:qFormat/>
    <w:rsid w:val="0034234C"/>
    <w:pPr>
      <w:keepNext/>
      <w:keepLines/>
      <w:numPr>
        <w:ilvl w:val="3"/>
        <w:numId w:val="1"/>
      </w:numPr>
      <w:spacing w:before="40"/>
      <w:outlineLvl w:val="3"/>
    </w:pPr>
    <w:rPr>
      <w:rFonts w:eastAsiaTheme="majorEastAsia" w:cstheme="majorBidi"/>
      <w:iCs/>
      <w:szCs w:val="22"/>
      <w:lang w:eastAsia="en-US"/>
    </w:rPr>
  </w:style>
  <w:style w:type="paragraph" w:styleId="Heading5">
    <w:name w:val="heading 5"/>
    <w:basedOn w:val="Normal"/>
    <w:next w:val="Normal"/>
    <w:link w:val="Heading5Char"/>
    <w:uiPriority w:val="9"/>
    <w:unhideWhenUsed/>
    <w:qFormat/>
    <w:rsid w:val="0034234C"/>
    <w:pPr>
      <w:keepNext/>
      <w:keepLines/>
      <w:numPr>
        <w:ilvl w:val="4"/>
        <w:numId w:val="1"/>
      </w:numPr>
      <w:spacing w:before="40"/>
      <w:outlineLvl w:val="4"/>
    </w:pPr>
    <w:rPr>
      <w:rFonts w:eastAsiaTheme="majorEastAsia" w:cstheme="majorBidi"/>
      <w:szCs w:val="22"/>
      <w:lang w:eastAsia="en-US"/>
    </w:rPr>
  </w:style>
  <w:style w:type="paragraph" w:styleId="Heading6">
    <w:name w:val="heading 6"/>
    <w:basedOn w:val="Normal"/>
    <w:next w:val="Normal"/>
    <w:link w:val="Heading6Char"/>
    <w:uiPriority w:val="9"/>
    <w:unhideWhenUsed/>
    <w:qFormat/>
    <w:rsid w:val="003B7451"/>
    <w:pPr>
      <w:keepNext/>
      <w:keepLines/>
      <w:spacing w:before="120" w:after="120"/>
      <w:outlineLvl w:val="5"/>
    </w:pPr>
    <w:rPr>
      <w:rFonts w:eastAsiaTheme="majorEastAsia" w:cstheme="majorBidi"/>
      <w:i/>
      <w:szCs w:val="22"/>
      <w:lang w:eastAsia="en-US"/>
    </w:rPr>
  </w:style>
  <w:style w:type="paragraph" w:styleId="Heading7">
    <w:name w:val="heading 7"/>
    <w:basedOn w:val="Normal"/>
    <w:next w:val="Normal"/>
    <w:link w:val="Heading7Char"/>
    <w:uiPriority w:val="9"/>
    <w:semiHidden/>
    <w:unhideWhenUsed/>
    <w:rsid w:val="00FE1F10"/>
    <w:pPr>
      <w:keepNext/>
      <w:keepLines/>
      <w:numPr>
        <w:ilvl w:val="6"/>
        <w:numId w:val="1"/>
      </w:numPr>
      <w:spacing w:before="40"/>
      <w:outlineLvl w:val="6"/>
    </w:pPr>
    <w:rPr>
      <w:rFonts w:asciiTheme="majorHAnsi" w:eastAsiaTheme="majorEastAsia" w:hAnsiTheme="majorHAnsi" w:cstheme="majorBidi"/>
      <w:i/>
      <w:iCs/>
      <w:color w:val="1F3763" w:themeColor="accent1" w:themeShade="7F"/>
      <w:sz w:val="22"/>
      <w:szCs w:val="22"/>
      <w:lang w:eastAsia="en-US"/>
    </w:rPr>
  </w:style>
  <w:style w:type="paragraph" w:styleId="Heading8">
    <w:name w:val="heading 8"/>
    <w:basedOn w:val="Normal"/>
    <w:next w:val="Normal"/>
    <w:link w:val="Heading8Char"/>
    <w:uiPriority w:val="9"/>
    <w:semiHidden/>
    <w:unhideWhenUsed/>
    <w:qFormat/>
    <w:rsid w:val="00FE1F1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FE1F1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2D1"/>
    <w:rPr>
      <w:rFonts w:ascii="Calibri" w:eastAsiaTheme="majorEastAsia" w:hAnsi="Calibri" w:cstheme="majorBidi"/>
      <w:b/>
      <w:sz w:val="24"/>
      <w:szCs w:val="32"/>
      <w:lang w:val="en-GB"/>
    </w:rPr>
  </w:style>
  <w:style w:type="character" w:customStyle="1" w:styleId="Heading2Char">
    <w:name w:val="Heading 2 Char"/>
    <w:basedOn w:val="DefaultParagraphFont"/>
    <w:link w:val="Heading2"/>
    <w:uiPriority w:val="9"/>
    <w:rsid w:val="00473682"/>
    <w:rPr>
      <w:rFonts w:ascii="Calibri" w:eastAsiaTheme="majorEastAsia" w:hAnsi="Calibri" w:cstheme="majorBidi"/>
      <w:b/>
      <w:sz w:val="24"/>
      <w:szCs w:val="26"/>
      <w:lang w:val="en-GB"/>
    </w:rPr>
  </w:style>
  <w:style w:type="character" w:customStyle="1" w:styleId="Heading3Char">
    <w:name w:val="Heading 3 Char"/>
    <w:basedOn w:val="DefaultParagraphFont"/>
    <w:link w:val="Heading3"/>
    <w:uiPriority w:val="9"/>
    <w:rsid w:val="00ED145D"/>
    <w:rPr>
      <w:rFonts w:ascii="Calibri" w:eastAsiaTheme="majorEastAsia" w:hAnsi="Calibri" w:cstheme="majorBidi"/>
      <w:i/>
      <w:iCs/>
      <w:lang w:val="en-GB"/>
    </w:rPr>
  </w:style>
  <w:style w:type="character" w:customStyle="1" w:styleId="Heading4Char">
    <w:name w:val="Heading 4 Char"/>
    <w:basedOn w:val="DefaultParagraphFont"/>
    <w:link w:val="Heading4"/>
    <w:uiPriority w:val="9"/>
    <w:rsid w:val="0034234C"/>
    <w:rPr>
      <w:rFonts w:ascii="Calibri" w:eastAsiaTheme="majorEastAsia" w:hAnsi="Calibri" w:cstheme="majorBidi"/>
      <w:iCs/>
      <w:sz w:val="24"/>
      <w:lang w:val="en-GB"/>
    </w:rPr>
  </w:style>
  <w:style w:type="character" w:customStyle="1" w:styleId="Heading5Char">
    <w:name w:val="Heading 5 Char"/>
    <w:basedOn w:val="DefaultParagraphFont"/>
    <w:link w:val="Heading5"/>
    <w:uiPriority w:val="9"/>
    <w:rsid w:val="0034234C"/>
    <w:rPr>
      <w:rFonts w:ascii="Calibri" w:eastAsiaTheme="majorEastAsia" w:hAnsi="Calibri" w:cstheme="majorBidi"/>
      <w:sz w:val="24"/>
      <w:lang w:val="en-GB"/>
    </w:rPr>
  </w:style>
  <w:style w:type="character" w:customStyle="1" w:styleId="Heading6Char">
    <w:name w:val="Heading 6 Char"/>
    <w:basedOn w:val="DefaultParagraphFont"/>
    <w:link w:val="Heading6"/>
    <w:uiPriority w:val="9"/>
    <w:rsid w:val="003B7451"/>
    <w:rPr>
      <w:rFonts w:ascii="Calibri" w:eastAsiaTheme="majorEastAsia" w:hAnsi="Calibri" w:cstheme="majorBidi"/>
      <w:i/>
      <w:sz w:val="24"/>
    </w:rPr>
  </w:style>
  <w:style w:type="character" w:customStyle="1" w:styleId="Heading7Char">
    <w:name w:val="Heading 7 Char"/>
    <w:basedOn w:val="DefaultParagraphFont"/>
    <w:link w:val="Heading7"/>
    <w:uiPriority w:val="9"/>
    <w:semiHidden/>
    <w:rsid w:val="00FE1F10"/>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FE1F10"/>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FE1F10"/>
    <w:rPr>
      <w:rFonts w:asciiTheme="majorHAnsi" w:eastAsiaTheme="majorEastAsia" w:hAnsiTheme="majorHAnsi" w:cstheme="majorBidi"/>
      <w:i/>
      <w:iCs/>
      <w:color w:val="272727" w:themeColor="text1" w:themeTint="D8"/>
      <w:sz w:val="21"/>
      <w:szCs w:val="21"/>
      <w:lang w:val="en-GB"/>
    </w:rPr>
  </w:style>
  <w:style w:type="paragraph" w:styleId="NoSpacing">
    <w:name w:val="No Spacing"/>
    <w:rsid w:val="00FE1F10"/>
    <w:pPr>
      <w:spacing w:after="0" w:line="240" w:lineRule="auto"/>
    </w:pPr>
  </w:style>
  <w:style w:type="paragraph" w:styleId="ListParagraph">
    <w:name w:val="List Paragraph"/>
    <w:basedOn w:val="Normal"/>
    <w:link w:val="ListParagraphChar"/>
    <w:uiPriority w:val="34"/>
    <w:qFormat/>
    <w:rsid w:val="002C2719"/>
    <w:pPr>
      <w:ind w:left="720"/>
      <w:contextualSpacing/>
    </w:pPr>
    <w:rPr>
      <w:rFonts w:eastAsiaTheme="minorHAnsi" w:cs="Calibri"/>
      <w:sz w:val="22"/>
      <w:szCs w:val="22"/>
      <w:lang w:eastAsia="en-US"/>
    </w:rPr>
  </w:style>
  <w:style w:type="character" w:styleId="Hyperlink">
    <w:name w:val="Hyperlink"/>
    <w:basedOn w:val="DefaultParagraphFont"/>
    <w:uiPriority w:val="99"/>
    <w:unhideWhenUsed/>
    <w:rsid w:val="006F298B"/>
    <w:rPr>
      <w:color w:val="0000FF"/>
      <w:u w:val="single"/>
    </w:rPr>
  </w:style>
  <w:style w:type="paragraph" w:styleId="EndnoteText">
    <w:name w:val="endnote text"/>
    <w:basedOn w:val="Normal"/>
    <w:link w:val="EndnoteTextChar"/>
    <w:uiPriority w:val="99"/>
    <w:unhideWhenUsed/>
    <w:rsid w:val="006F298B"/>
    <w:rPr>
      <w:rFonts w:eastAsiaTheme="minorEastAsia"/>
      <w:lang w:eastAsia="en-US"/>
    </w:rPr>
  </w:style>
  <w:style w:type="character" w:customStyle="1" w:styleId="EndnoteTextChar">
    <w:name w:val="Endnote Text Char"/>
    <w:basedOn w:val="DefaultParagraphFont"/>
    <w:link w:val="EndnoteText"/>
    <w:uiPriority w:val="99"/>
    <w:rsid w:val="006F298B"/>
    <w:rPr>
      <w:rFonts w:ascii="Times New Roman" w:eastAsiaTheme="minorEastAsia" w:hAnsi="Times New Roman" w:cs="Times New Roman"/>
      <w:sz w:val="24"/>
      <w:szCs w:val="24"/>
    </w:rPr>
  </w:style>
  <w:style w:type="character" w:styleId="EndnoteReference">
    <w:name w:val="endnote reference"/>
    <w:basedOn w:val="DefaultParagraphFont"/>
    <w:uiPriority w:val="99"/>
    <w:unhideWhenUsed/>
    <w:rsid w:val="006F298B"/>
    <w:rPr>
      <w:vertAlign w:val="superscript"/>
    </w:rPr>
  </w:style>
  <w:style w:type="character" w:customStyle="1" w:styleId="nlmext-link">
    <w:name w:val="nlm_ext-link"/>
    <w:basedOn w:val="DefaultParagraphFont"/>
    <w:rsid w:val="006F298B"/>
  </w:style>
  <w:style w:type="character" w:customStyle="1" w:styleId="nlmyear">
    <w:name w:val="nlm_year"/>
    <w:basedOn w:val="DefaultParagraphFont"/>
    <w:rsid w:val="006F298B"/>
  </w:style>
  <w:style w:type="character" w:styleId="CommentReference">
    <w:name w:val="annotation reference"/>
    <w:basedOn w:val="DefaultParagraphFont"/>
    <w:uiPriority w:val="99"/>
    <w:rsid w:val="006F298B"/>
    <w:rPr>
      <w:sz w:val="16"/>
      <w:szCs w:val="16"/>
    </w:rPr>
  </w:style>
  <w:style w:type="paragraph" w:styleId="CommentText">
    <w:name w:val="annotation text"/>
    <w:basedOn w:val="Normal"/>
    <w:link w:val="CommentTextChar"/>
    <w:rsid w:val="006F298B"/>
    <w:pPr>
      <w:suppressAutoHyphens/>
      <w:autoSpaceDN w:val="0"/>
      <w:spacing w:after="160"/>
      <w:textAlignment w:val="baseline"/>
    </w:pPr>
    <w:rPr>
      <w:rFonts w:eastAsia="Calibri"/>
      <w:sz w:val="20"/>
      <w:szCs w:val="20"/>
      <w:lang w:eastAsia="en-US"/>
    </w:rPr>
  </w:style>
  <w:style w:type="character" w:customStyle="1" w:styleId="CommentTextChar">
    <w:name w:val="Comment Text Char"/>
    <w:basedOn w:val="DefaultParagraphFont"/>
    <w:link w:val="CommentText"/>
    <w:rsid w:val="006F298B"/>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rsid w:val="006F298B"/>
    <w:rPr>
      <w:b/>
      <w:bCs/>
    </w:rPr>
  </w:style>
  <w:style w:type="character" w:customStyle="1" w:styleId="CommentSubjectChar">
    <w:name w:val="Comment Subject Char"/>
    <w:basedOn w:val="CommentTextChar"/>
    <w:link w:val="CommentSubject"/>
    <w:rsid w:val="006F298B"/>
    <w:rPr>
      <w:rFonts w:ascii="Calibri" w:eastAsia="Calibri" w:hAnsi="Calibri" w:cs="Times New Roman"/>
      <w:b/>
      <w:bCs/>
      <w:sz w:val="20"/>
      <w:szCs w:val="20"/>
      <w:lang w:val="en-GB"/>
    </w:rPr>
  </w:style>
  <w:style w:type="character" w:customStyle="1" w:styleId="HeaderChar">
    <w:name w:val="Header Char"/>
    <w:basedOn w:val="DefaultParagraphFont"/>
    <w:rsid w:val="006F298B"/>
  </w:style>
  <w:style w:type="paragraph" w:styleId="Header">
    <w:name w:val="header"/>
    <w:basedOn w:val="Normal"/>
    <w:link w:val="HeaderChar1"/>
    <w:rsid w:val="006F298B"/>
    <w:pPr>
      <w:tabs>
        <w:tab w:val="center" w:pos="4680"/>
        <w:tab w:val="right" w:pos="9360"/>
      </w:tabs>
      <w:suppressAutoHyphens/>
      <w:autoSpaceDN w:val="0"/>
      <w:textAlignment w:val="baseline"/>
    </w:pPr>
    <w:rPr>
      <w:rFonts w:eastAsia="Calibri"/>
      <w:sz w:val="22"/>
      <w:szCs w:val="22"/>
      <w:lang w:eastAsia="en-US"/>
    </w:rPr>
  </w:style>
  <w:style w:type="character" w:customStyle="1" w:styleId="HeaderChar1">
    <w:name w:val="Header Char1"/>
    <w:basedOn w:val="DefaultParagraphFont"/>
    <w:link w:val="Header"/>
    <w:rsid w:val="006F298B"/>
    <w:rPr>
      <w:rFonts w:ascii="Calibri" w:eastAsia="Calibri" w:hAnsi="Calibri" w:cs="Times New Roman"/>
      <w:lang w:val="en-GB"/>
    </w:rPr>
  </w:style>
  <w:style w:type="character" w:customStyle="1" w:styleId="FooterChar">
    <w:name w:val="Footer Char"/>
    <w:basedOn w:val="DefaultParagraphFont"/>
    <w:rsid w:val="006F298B"/>
  </w:style>
  <w:style w:type="paragraph" w:styleId="Footer">
    <w:name w:val="footer"/>
    <w:basedOn w:val="Normal"/>
    <w:link w:val="FooterChar1"/>
    <w:rsid w:val="006F298B"/>
    <w:pPr>
      <w:tabs>
        <w:tab w:val="center" w:pos="4680"/>
        <w:tab w:val="right" w:pos="9360"/>
      </w:tabs>
      <w:suppressAutoHyphens/>
      <w:autoSpaceDN w:val="0"/>
      <w:textAlignment w:val="baseline"/>
    </w:pPr>
    <w:rPr>
      <w:rFonts w:eastAsia="Calibri"/>
      <w:sz w:val="22"/>
      <w:szCs w:val="22"/>
      <w:lang w:eastAsia="en-US"/>
    </w:rPr>
  </w:style>
  <w:style w:type="character" w:customStyle="1" w:styleId="FooterChar1">
    <w:name w:val="Footer Char1"/>
    <w:basedOn w:val="DefaultParagraphFont"/>
    <w:link w:val="Footer"/>
    <w:rsid w:val="006F298B"/>
    <w:rPr>
      <w:rFonts w:ascii="Calibri" w:eastAsia="Calibri" w:hAnsi="Calibri" w:cs="Times New Roman"/>
      <w:lang w:val="en-GB"/>
    </w:rPr>
  </w:style>
  <w:style w:type="character" w:styleId="Strong">
    <w:name w:val="Strong"/>
    <w:basedOn w:val="DefaultParagraphFont"/>
    <w:uiPriority w:val="22"/>
    <w:qFormat/>
    <w:rsid w:val="006F298B"/>
    <w:rPr>
      <w:b/>
      <w:bCs/>
    </w:rPr>
  </w:style>
  <w:style w:type="character" w:styleId="Emphasis">
    <w:name w:val="Emphasis"/>
    <w:basedOn w:val="DefaultParagraphFont"/>
    <w:uiPriority w:val="20"/>
    <w:rsid w:val="006F298B"/>
    <w:rPr>
      <w:i/>
      <w:iCs/>
    </w:rPr>
  </w:style>
  <w:style w:type="paragraph" w:styleId="Revision">
    <w:name w:val="Revision"/>
    <w:hidden/>
    <w:uiPriority w:val="99"/>
    <w:semiHidden/>
    <w:rsid w:val="006F298B"/>
    <w:pPr>
      <w:spacing w:after="0" w:line="240" w:lineRule="auto"/>
    </w:pPr>
    <w:rPr>
      <w:rFonts w:ascii="Calibri" w:eastAsia="Calibri" w:hAnsi="Calibri" w:cs="Times New Roman"/>
      <w:lang w:val="en-GB"/>
    </w:rPr>
  </w:style>
  <w:style w:type="paragraph" w:customStyle="1" w:styleId="MDPI71References">
    <w:name w:val="MDPI_7.1_References"/>
    <w:basedOn w:val="Normal"/>
    <w:rsid w:val="006F298B"/>
    <w:pPr>
      <w:numPr>
        <w:numId w:val="2"/>
      </w:numPr>
      <w:adjustRightInd w:val="0"/>
      <w:snapToGrid w:val="0"/>
      <w:spacing w:line="260" w:lineRule="atLeast"/>
    </w:pPr>
    <w:rPr>
      <w:rFonts w:ascii="Palatino Linotype" w:hAnsi="Palatino Linotype"/>
      <w:snapToGrid w:val="0"/>
      <w:color w:val="000000"/>
      <w:sz w:val="18"/>
      <w:szCs w:val="20"/>
      <w:lang w:eastAsia="de-DE" w:bidi="en-US"/>
    </w:rPr>
  </w:style>
  <w:style w:type="paragraph" w:customStyle="1" w:styleId="EndNoteBibliography">
    <w:name w:val="EndNote Bibliography"/>
    <w:basedOn w:val="Normal"/>
    <w:link w:val="EndNoteBibliographyChar"/>
    <w:rsid w:val="006F298B"/>
    <w:pPr>
      <w:spacing w:after="160"/>
    </w:pPr>
    <w:rPr>
      <w:rFonts w:eastAsiaTheme="minorEastAsia" w:cs="Calibri"/>
      <w:noProof/>
      <w:sz w:val="22"/>
      <w:szCs w:val="22"/>
      <w:lang w:eastAsia="zh-CN"/>
    </w:rPr>
  </w:style>
  <w:style w:type="character" w:customStyle="1" w:styleId="EndNoteBibliographyChar">
    <w:name w:val="EndNote Bibliography Char"/>
    <w:basedOn w:val="DefaultParagraphFont"/>
    <w:link w:val="EndNoteBibliography"/>
    <w:rsid w:val="006F298B"/>
    <w:rPr>
      <w:rFonts w:ascii="Calibri" w:eastAsiaTheme="minorEastAsia" w:hAnsi="Calibri" w:cs="Calibri"/>
      <w:noProof/>
      <w:lang w:eastAsia="zh-CN"/>
    </w:rPr>
  </w:style>
  <w:style w:type="paragraph" w:styleId="BalloonText">
    <w:name w:val="Balloon Text"/>
    <w:basedOn w:val="Normal"/>
    <w:link w:val="BalloonTextChar"/>
    <w:uiPriority w:val="99"/>
    <w:semiHidden/>
    <w:unhideWhenUsed/>
    <w:rsid w:val="006F298B"/>
    <w:pPr>
      <w:suppressAutoHyphens/>
      <w:autoSpaceDN w:val="0"/>
      <w:textAlignment w:val="baseline"/>
    </w:pPr>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semiHidden/>
    <w:rsid w:val="006F298B"/>
    <w:rPr>
      <w:rFonts w:ascii="Segoe UI" w:eastAsia="Calibri" w:hAnsi="Segoe UI" w:cs="Segoe UI"/>
      <w:sz w:val="18"/>
      <w:szCs w:val="18"/>
      <w:lang w:val="en-GB"/>
    </w:rPr>
  </w:style>
  <w:style w:type="character" w:customStyle="1" w:styleId="docsum-authors">
    <w:name w:val="docsum-authors"/>
    <w:basedOn w:val="DefaultParagraphFont"/>
    <w:rsid w:val="006F298B"/>
  </w:style>
  <w:style w:type="character" w:customStyle="1" w:styleId="docsum-journal-citation">
    <w:name w:val="docsum-journal-citation"/>
    <w:basedOn w:val="DefaultParagraphFont"/>
    <w:rsid w:val="006F298B"/>
  </w:style>
  <w:style w:type="paragraph" w:customStyle="1" w:styleId="CABInormal">
    <w:name w:val="CABInormal"/>
    <w:basedOn w:val="Normal"/>
    <w:link w:val="CABInormalChar"/>
    <w:rsid w:val="006F298B"/>
    <w:rPr>
      <w:rFonts w:ascii="Arial" w:eastAsia="Calibri" w:hAnsi="Arial"/>
      <w:color w:val="000000" w:themeColor="text1"/>
      <w:sz w:val="22"/>
      <w:szCs w:val="22"/>
      <w:lang w:eastAsia="en-US"/>
    </w:rPr>
  </w:style>
  <w:style w:type="character" w:customStyle="1" w:styleId="CABInormalChar">
    <w:name w:val="CABInormal Char"/>
    <w:basedOn w:val="DefaultParagraphFont"/>
    <w:link w:val="CABInormal"/>
    <w:rsid w:val="006F298B"/>
    <w:rPr>
      <w:rFonts w:ascii="Arial" w:eastAsia="Calibri" w:hAnsi="Arial" w:cs="Times New Roman"/>
      <w:color w:val="000000" w:themeColor="text1"/>
      <w:lang w:val="en-GB"/>
    </w:rPr>
  </w:style>
  <w:style w:type="character" w:customStyle="1" w:styleId="eop">
    <w:name w:val="eop"/>
    <w:basedOn w:val="DefaultParagraphFont"/>
    <w:rsid w:val="006F298B"/>
  </w:style>
  <w:style w:type="character" w:customStyle="1" w:styleId="normaltextrun">
    <w:name w:val="normaltextrun"/>
    <w:basedOn w:val="DefaultParagraphFont"/>
    <w:rsid w:val="006F298B"/>
  </w:style>
  <w:style w:type="paragraph" w:styleId="TOC1">
    <w:name w:val="toc 1"/>
    <w:basedOn w:val="Normal"/>
    <w:next w:val="Normal"/>
    <w:autoRedefine/>
    <w:uiPriority w:val="39"/>
    <w:unhideWhenUsed/>
    <w:rsid w:val="000E21F0"/>
    <w:pPr>
      <w:tabs>
        <w:tab w:val="left" w:pos="440"/>
        <w:tab w:val="right" w:leader="dot" w:pos="9016"/>
      </w:tabs>
      <w:spacing w:after="100"/>
    </w:pPr>
    <w:rPr>
      <w:rFonts w:eastAsiaTheme="majorEastAsia" w:cstheme="majorBidi"/>
      <w:b/>
      <w:bCs/>
      <w:noProof/>
      <w:sz w:val="22"/>
      <w:szCs w:val="22"/>
      <w:lang w:eastAsia="en-US"/>
    </w:rPr>
  </w:style>
  <w:style w:type="paragraph" w:styleId="TOC2">
    <w:name w:val="toc 2"/>
    <w:basedOn w:val="Normal"/>
    <w:next w:val="Normal"/>
    <w:autoRedefine/>
    <w:uiPriority w:val="39"/>
    <w:unhideWhenUsed/>
    <w:rsid w:val="00DC7984"/>
    <w:pPr>
      <w:keepNext/>
      <w:keepLines/>
      <w:tabs>
        <w:tab w:val="left" w:pos="880"/>
        <w:tab w:val="right" w:leader="dot" w:pos="9016"/>
      </w:tabs>
      <w:spacing w:after="100"/>
      <w:ind w:left="220"/>
      <w:jc w:val="left"/>
    </w:pPr>
    <w:rPr>
      <w:rFonts w:eastAsiaTheme="minorHAnsi" w:cs="Calibri"/>
      <w:sz w:val="22"/>
      <w:szCs w:val="22"/>
      <w:lang w:eastAsia="en-US"/>
    </w:rPr>
  </w:style>
  <w:style w:type="table" w:styleId="TableGrid">
    <w:name w:val="Table Grid"/>
    <w:basedOn w:val="TableNormal"/>
    <w:uiPriority w:val="39"/>
    <w:rsid w:val="00766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B21770"/>
    <w:pPr>
      <w:tabs>
        <w:tab w:val="right" w:leader="dot" w:pos="9016"/>
      </w:tabs>
      <w:spacing w:after="100"/>
      <w:ind w:left="1100"/>
    </w:pPr>
    <w:rPr>
      <w:rFonts w:eastAsiaTheme="minorHAnsi" w:cs="Calibri"/>
      <w:sz w:val="22"/>
      <w:szCs w:val="22"/>
      <w:lang w:eastAsia="en-US"/>
    </w:rPr>
  </w:style>
  <w:style w:type="character" w:styleId="UnresolvedMention">
    <w:name w:val="Unresolved Mention"/>
    <w:basedOn w:val="DefaultParagraphFont"/>
    <w:uiPriority w:val="99"/>
    <w:semiHidden/>
    <w:unhideWhenUsed/>
    <w:rsid w:val="00A666A0"/>
    <w:rPr>
      <w:color w:val="605E5C"/>
      <w:shd w:val="clear" w:color="auto" w:fill="E1DFDD"/>
    </w:rPr>
  </w:style>
  <w:style w:type="character" w:styleId="FollowedHyperlink">
    <w:name w:val="FollowedHyperlink"/>
    <w:basedOn w:val="DefaultParagraphFont"/>
    <w:uiPriority w:val="99"/>
    <w:semiHidden/>
    <w:unhideWhenUsed/>
    <w:rsid w:val="00EB36E5"/>
    <w:rPr>
      <w:color w:val="954F72" w:themeColor="followedHyperlink"/>
      <w:u w:val="single"/>
    </w:rPr>
  </w:style>
  <w:style w:type="paragraph" w:styleId="NormalWeb">
    <w:name w:val="Normal (Web)"/>
    <w:basedOn w:val="Normal"/>
    <w:uiPriority w:val="99"/>
    <w:unhideWhenUsed/>
    <w:rsid w:val="00614E0E"/>
    <w:pPr>
      <w:spacing w:before="100" w:beforeAutospacing="1" w:after="100" w:afterAutospacing="1"/>
    </w:pPr>
    <w:rPr>
      <w:lang w:eastAsia="en-US"/>
    </w:rPr>
  </w:style>
  <w:style w:type="character" w:customStyle="1" w:styleId="cf01">
    <w:name w:val="cf01"/>
    <w:basedOn w:val="DefaultParagraphFont"/>
    <w:rsid w:val="00614E0E"/>
    <w:rPr>
      <w:rFonts w:ascii="Segoe UI" w:hAnsi="Segoe UI" w:cs="Segoe UI" w:hint="default"/>
      <w:sz w:val="18"/>
      <w:szCs w:val="18"/>
    </w:rPr>
  </w:style>
  <w:style w:type="paragraph" w:customStyle="1" w:styleId="pf0">
    <w:name w:val="pf0"/>
    <w:basedOn w:val="Normal"/>
    <w:rsid w:val="00D960E6"/>
    <w:pPr>
      <w:spacing w:before="100" w:beforeAutospacing="1" w:after="100" w:afterAutospacing="1"/>
    </w:pPr>
    <w:rPr>
      <w:lang w:eastAsia="en-US"/>
    </w:rPr>
  </w:style>
  <w:style w:type="character" w:customStyle="1" w:styleId="markedcontent">
    <w:name w:val="markedcontent"/>
    <w:basedOn w:val="DefaultParagraphFont"/>
    <w:rsid w:val="00516066"/>
  </w:style>
  <w:style w:type="character" w:customStyle="1" w:styleId="highlight">
    <w:name w:val="highlight"/>
    <w:basedOn w:val="DefaultParagraphFont"/>
    <w:rsid w:val="0050701A"/>
  </w:style>
  <w:style w:type="paragraph" w:styleId="FootnoteText">
    <w:name w:val="footnote text"/>
    <w:basedOn w:val="Normal"/>
    <w:link w:val="FootnoteTextChar"/>
    <w:uiPriority w:val="99"/>
    <w:semiHidden/>
    <w:unhideWhenUsed/>
    <w:rsid w:val="003F6687"/>
    <w:rPr>
      <w:sz w:val="20"/>
      <w:szCs w:val="20"/>
    </w:rPr>
  </w:style>
  <w:style w:type="character" w:customStyle="1" w:styleId="FootnoteTextChar">
    <w:name w:val="Footnote Text Char"/>
    <w:basedOn w:val="DefaultParagraphFont"/>
    <w:link w:val="FootnoteText"/>
    <w:uiPriority w:val="99"/>
    <w:semiHidden/>
    <w:rsid w:val="003F6687"/>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3F6687"/>
    <w:rPr>
      <w:vertAlign w:val="superscript"/>
    </w:rPr>
  </w:style>
  <w:style w:type="paragraph" w:customStyle="1" w:styleId="Bullet">
    <w:name w:val="Bullet"/>
    <w:basedOn w:val="ListParagraph"/>
    <w:link w:val="BulletChar"/>
    <w:qFormat/>
    <w:rsid w:val="00D74FE1"/>
    <w:pPr>
      <w:keepNext/>
      <w:keepLines/>
      <w:numPr>
        <w:numId w:val="3"/>
      </w:numPr>
      <w:spacing w:before="120" w:after="120"/>
      <w:contextualSpacing w:val="0"/>
    </w:pPr>
    <w:rPr>
      <w:sz w:val="24"/>
    </w:rPr>
  </w:style>
  <w:style w:type="character" w:customStyle="1" w:styleId="ListParagraphChar">
    <w:name w:val="List Paragraph Char"/>
    <w:basedOn w:val="DefaultParagraphFont"/>
    <w:link w:val="ListParagraph"/>
    <w:uiPriority w:val="34"/>
    <w:rsid w:val="0092271D"/>
    <w:rPr>
      <w:rFonts w:ascii="Calibri" w:hAnsi="Calibri" w:cs="Calibri"/>
    </w:rPr>
  </w:style>
  <w:style w:type="character" w:customStyle="1" w:styleId="BulletChar">
    <w:name w:val="Bullet Char"/>
    <w:basedOn w:val="ListParagraphChar"/>
    <w:link w:val="Bullet"/>
    <w:rsid w:val="00D74FE1"/>
    <w:rPr>
      <w:rFonts w:ascii="Calibri" w:hAnsi="Calibri" w:cs="Calibri"/>
      <w:sz w:val="24"/>
      <w:lang w:val="en-GB"/>
    </w:rPr>
  </w:style>
  <w:style w:type="paragraph" w:styleId="TOC3">
    <w:name w:val="toc 3"/>
    <w:basedOn w:val="Normal"/>
    <w:next w:val="Normal"/>
    <w:autoRedefine/>
    <w:uiPriority w:val="39"/>
    <w:unhideWhenUsed/>
    <w:rsid w:val="002E619C"/>
    <w:pPr>
      <w:keepNext/>
      <w:keepLines/>
      <w:tabs>
        <w:tab w:val="left" w:pos="1320"/>
        <w:tab w:val="right" w:leader="dot" w:pos="9016"/>
      </w:tabs>
      <w:spacing w:after="100"/>
      <w:ind w:left="480"/>
    </w:pPr>
    <w:rPr>
      <w:sz w:val="22"/>
    </w:rPr>
  </w:style>
  <w:style w:type="paragraph" w:styleId="TOC5">
    <w:name w:val="toc 5"/>
    <w:basedOn w:val="Normal"/>
    <w:next w:val="Normal"/>
    <w:autoRedefine/>
    <w:uiPriority w:val="39"/>
    <w:unhideWhenUsed/>
    <w:rsid w:val="000F796B"/>
    <w:pPr>
      <w:spacing w:after="100" w:line="259" w:lineRule="auto"/>
      <w:ind w:left="880"/>
      <w:jc w:val="left"/>
    </w:pPr>
    <w:rPr>
      <w:rFonts w:asciiTheme="minorHAnsi" w:eastAsiaTheme="minorEastAsia" w:hAnsiTheme="minorHAnsi" w:cstheme="minorBidi"/>
      <w:kern w:val="2"/>
      <w:sz w:val="22"/>
      <w:szCs w:val="22"/>
      <w:lang w:val="en-US" w:eastAsia="en-US"/>
      <w14:ligatures w14:val="standardContextual"/>
    </w:rPr>
  </w:style>
  <w:style w:type="paragraph" w:styleId="TOC4">
    <w:name w:val="toc 4"/>
    <w:basedOn w:val="Normal"/>
    <w:next w:val="Normal"/>
    <w:autoRedefine/>
    <w:uiPriority w:val="39"/>
    <w:unhideWhenUsed/>
    <w:rsid w:val="008D7A69"/>
    <w:pPr>
      <w:spacing w:after="100"/>
      <w:ind w:left="720"/>
    </w:pPr>
    <w:rPr>
      <w:sz w:val="22"/>
    </w:rPr>
  </w:style>
  <w:style w:type="paragraph" w:styleId="TOC7">
    <w:name w:val="toc 7"/>
    <w:basedOn w:val="Normal"/>
    <w:next w:val="Normal"/>
    <w:autoRedefine/>
    <w:uiPriority w:val="39"/>
    <w:unhideWhenUsed/>
    <w:rsid w:val="000F796B"/>
    <w:pPr>
      <w:spacing w:after="100" w:line="259" w:lineRule="auto"/>
      <w:ind w:left="1320"/>
      <w:jc w:val="left"/>
    </w:pPr>
    <w:rPr>
      <w:rFonts w:asciiTheme="minorHAnsi" w:eastAsiaTheme="minorEastAsia" w:hAnsiTheme="minorHAnsi" w:cstheme="minorBidi"/>
      <w:kern w:val="2"/>
      <w:sz w:val="22"/>
      <w:szCs w:val="22"/>
      <w:lang w:val="en-US" w:eastAsia="en-US"/>
      <w14:ligatures w14:val="standardContextual"/>
    </w:rPr>
  </w:style>
  <w:style w:type="paragraph" w:styleId="TOC8">
    <w:name w:val="toc 8"/>
    <w:basedOn w:val="Normal"/>
    <w:next w:val="Normal"/>
    <w:autoRedefine/>
    <w:uiPriority w:val="39"/>
    <w:unhideWhenUsed/>
    <w:rsid w:val="000F796B"/>
    <w:pPr>
      <w:spacing w:after="100" w:line="259" w:lineRule="auto"/>
      <w:ind w:left="1540"/>
      <w:jc w:val="left"/>
    </w:pPr>
    <w:rPr>
      <w:rFonts w:asciiTheme="minorHAnsi" w:eastAsiaTheme="minorEastAsia" w:hAnsiTheme="minorHAnsi" w:cstheme="minorBidi"/>
      <w:kern w:val="2"/>
      <w:sz w:val="22"/>
      <w:szCs w:val="22"/>
      <w:lang w:val="en-US" w:eastAsia="en-US"/>
      <w14:ligatures w14:val="standardContextual"/>
    </w:rPr>
  </w:style>
  <w:style w:type="paragraph" w:styleId="TOC9">
    <w:name w:val="toc 9"/>
    <w:basedOn w:val="Normal"/>
    <w:next w:val="Normal"/>
    <w:autoRedefine/>
    <w:uiPriority w:val="39"/>
    <w:unhideWhenUsed/>
    <w:rsid w:val="000F796B"/>
    <w:pPr>
      <w:spacing w:after="100" w:line="259" w:lineRule="auto"/>
      <w:ind w:left="1760"/>
      <w:jc w:val="left"/>
    </w:pPr>
    <w:rPr>
      <w:rFonts w:asciiTheme="minorHAnsi" w:eastAsiaTheme="minorEastAsia" w:hAnsiTheme="minorHAnsi" w:cstheme="minorBidi"/>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21470">
      <w:bodyDiv w:val="1"/>
      <w:marLeft w:val="0"/>
      <w:marRight w:val="0"/>
      <w:marTop w:val="0"/>
      <w:marBottom w:val="0"/>
      <w:divBdr>
        <w:top w:val="none" w:sz="0" w:space="0" w:color="auto"/>
        <w:left w:val="none" w:sz="0" w:space="0" w:color="auto"/>
        <w:bottom w:val="none" w:sz="0" w:space="0" w:color="auto"/>
        <w:right w:val="none" w:sz="0" w:space="0" w:color="auto"/>
      </w:divBdr>
      <w:divsChild>
        <w:div w:id="2030905790">
          <w:marLeft w:val="0"/>
          <w:marRight w:val="0"/>
          <w:marTop w:val="0"/>
          <w:marBottom w:val="0"/>
          <w:divBdr>
            <w:top w:val="none" w:sz="0" w:space="0" w:color="auto"/>
            <w:left w:val="none" w:sz="0" w:space="0" w:color="auto"/>
            <w:bottom w:val="none" w:sz="0" w:space="0" w:color="auto"/>
            <w:right w:val="none" w:sz="0" w:space="0" w:color="auto"/>
          </w:divBdr>
        </w:div>
      </w:divsChild>
    </w:div>
    <w:div w:id="201327452">
      <w:bodyDiv w:val="1"/>
      <w:marLeft w:val="0"/>
      <w:marRight w:val="0"/>
      <w:marTop w:val="0"/>
      <w:marBottom w:val="0"/>
      <w:divBdr>
        <w:top w:val="none" w:sz="0" w:space="0" w:color="auto"/>
        <w:left w:val="none" w:sz="0" w:space="0" w:color="auto"/>
        <w:bottom w:val="none" w:sz="0" w:space="0" w:color="auto"/>
        <w:right w:val="none" w:sz="0" w:space="0" w:color="auto"/>
      </w:divBdr>
    </w:div>
    <w:div w:id="397749678">
      <w:bodyDiv w:val="1"/>
      <w:marLeft w:val="0"/>
      <w:marRight w:val="0"/>
      <w:marTop w:val="0"/>
      <w:marBottom w:val="0"/>
      <w:divBdr>
        <w:top w:val="none" w:sz="0" w:space="0" w:color="auto"/>
        <w:left w:val="none" w:sz="0" w:space="0" w:color="auto"/>
        <w:bottom w:val="none" w:sz="0" w:space="0" w:color="auto"/>
        <w:right w:val="none" w:sz="0" w:space="0" w:color="auto"/>
      </w:divBdr>
      <w:divsChild>
        <w:div w:id="1753038921">
          <w:marLeft w:val="360"/>
          <w:marRight w:val="0"/>
          <w:marTop w:val="200"/>
          <w:marBottom w:val="0"/>
          <w:divBdr>
            <w:top w:val="none" w:sz="0" w:space="0" w:color="auto"/>
            <w:left w:val="none" w:sz="0" w:space="0" w:color="auto"/>
            <w:bottom w:val="none" w:sz="0" w:space="0" w:color="auto"/>
            <w:right w:val="none" w:sz="0" w:space="0" w:color="auto"/>
          </w:divBdr>
        </w:div>
        <w:div w:id="57826619">
          <w:marLeft w:val="360"/>
          <w:marRight w:val="0"/>
          <w:marTop w:val="200"/>
          <w:marBottom w:val="0"/>
          <w:divBdr>
            <w:top w:val="none" w:sz="0" w:space="0" w:color="auto"/>
            <w:left w:val="none" w:sz="0" w:space="0" w:color="auto"/>
            <w:bottom w:val="none" w:sz="0" w:space="0" w:color="auto"/>
            <w:right w:val="none" w:sz="0" w:space="0" w:color="auto"/>
          </w:divBdr>
        </w:div>
        <w:div w:id="874466223">
          <w:marLeft w:val="360"/>
          <w:marRight w:val="0"/>
          <w:marTop w:val="200"/>
          <w:marBottom w:val="0"/>
          <w:divBdr>
            <w:top w:val="none" w:sz="0" w:space="0" w:color="auto"/>
            <w:left w:val="none" w:sz="0" w:space="0" w:color="auto"/>
            <w:bottom w:val="none" w:sz="0" w:space="0" w:color="auto"/>
            <w:right w:val="none" w:sz="0" w:space="0" w:color="auto"/>
          </w:divBdr>
        </w:div>
      </w:divsChild>
    </w:div>
    <w:div w:id="407462738">
      <w:bodyDiv w:val="1"/>
      <w:marLeft w:val="0"/>
      <w:marRight w:val="0"/>
      <w:marTop w:val="0"/>
      <w:marBottom w:val="0"/>
      <w:divBdr>
        <w:top w:val="none" w:sz="0" w:space="0" w:color="auto"/>
        <w:left w:val="none" w:sz="0" w:space="0" w:color="auto"/>
        <w:bottom w:val="none" w:sz="0" w:space="0" w:color="auto"/>
        <w:right w:val="none" w:sz="0" w:space="0" w:color="auto"/>
      </w:divBdr>
    </w:div>
    <w:div w:id="435683600">
      <w:bodyDiv w:val="1"/>
      <w:marLeft w:val="0"/>
      <w:marRight w:val="0"/>
      <w:marTop w:val="0"/>
      <w:marBottom w:val="0"/>
      <w:divBdr>
        <w:top w:val="none" w:sz="0" w:space="0" w:color="auto"/>
        <w:left w:val="none" w:sz="0" w:space="0" w:color="auto"/>
        <w:bottom w:val="none" w:sz="0" w:space="0" w:color="auto"/>
        <w:right w:val="none" w:sz="0" w:space="0" w:color="auto"/>
      </w:divBdr>
    </w:div>
    <w:div w:id="452558396">
      <w:bodyDiv w:val="1"/>
      <w:marLeft w:val="0"/>
      <w:marRight w:val="0"/>
      <w:marTop w:val="0"/>
      <w:marBottom w:val="0"/>
      <w:divBdr>
        <w:top w:val="none" w:sz="0" w:space="0" w:color="auto"/>
        <w:left w:val="none" w:sz="0" w:space="0" w:color="auto"/>
        <w:bottom w:val="none" w:sz="0" w:space="0" w:color="auto"/>
        <w:right w:val="none" w:sz="0" w:space="0" w:color="auto"/>
      </w:divBdr>
      <w:divsChild>
        <w:div w:id="1974824385">
          <w:marLeft w:val="446"/>
          <w:marRight w:val="0"/>
          <w:marTop w:val="0"/>
          <w:marBottom w:val="0"/>
          <w:divBdr>
            <w:top w:val="none" w:sz="0" w:space="0" w:color="auto"/>
            <w:left w:val="none" w:sz="0" w:space="0" w:color="auto"/>
            <w:bottom w:val="none" w:sz="0" w:space="0" w:color="auto"/>
            <w:right w:val="none" w:sz="0" w:space="0" w:color="auto"/>
          </w:divBdr>
        </w:div>
        <w:div w:id="2072607082">
          <w:marLeft w:val="446"/>
          <w:marRight w:val="0"/>
          <w:marTop w:val="0"/>
          <w:marBottom w:val="0"/>
          <w:divBdr>
            <w:top w:val="none" w:sz="0" w:space="0" w:color="auto"/>
            <w:left w:val="none" w:sz="0" w:space="0" w:color="auto"/>
            <w:bottom w:val="none" w:sz="0" w:space="0" w:color="auto"/>
            <w:right w:val="none" w:sz="0" w:space="0" w:color="auto"/>
          </w:divBdr>
        </w:div>
        <w:div w:id="1031761375">
          <w:marLeft w:val="446"/>
          <w:marRight w:val="0"/>
          <w:marTop w:val="0"/>
          <w:marBottom w:val="0"/>
          <w:divBdr>
            <w:top w:val="none" w:sz="0" w:space="0" w:color="auto"/>
            <w:left w:val="none" w:sz="0" w:space="0" w:color="auto"/>
            <w:bottom w:val="none" w:sz="0" w:space="0" w:color="auto"/>
            <w:right w:val="none" w:sz="0" w:space="0" w:color="auto"/>
          </w:divBdr>
        </w:div>
        <w:div w:id="1396975883">
          <w:marLeft w:val="446"/>
          <w:marRight w:val="0"/>
          <w:marTop w:val="0"/>
          <w:marBottom w:val="0"/>
          <w:divBdr>
            <w:top w:val="none" w:sz="0" w:space="0" w:color="auto"/>
            <w:left w:val="none" w:sz="0" w:space="0" w:color="auto"/>
            <w:bottom w:val="none" w:sz="0" w:space="0" w:color="auto"/>
            <w:right w:val="none" w:sz="0" w:space="0" w:color="auto"/>
          </w:divBdr>
        </w:div>
      </w:divsChild>
    </w:div>
    <w:div w:id="545339756">
      <w:bodyDiv w:val="1"/>
      <w:marLeft w:val="0"/>
      <w:marRight w:val="0"/>
      <w:marTop w:val="0"/>
      <w:marBottom w:val="0"/>
      <w:divBdr>
        <w:top w:val="none" w:sz="0" w:space="0" w:color="auto"/>
        <w:left w:val="none" w:sz="0" w:space="0" w:color="auto"/>
        <w:bottom w:val="none" w:sz="0" w:space="0" w:color="auto"/>
        <w:right w:val="none" w:sz="0" w:space="0" w:color="auto"/>
      </w:divBdr>
    </w:div>
    <w:div w:id="548956415">
      <w:bodyDiv w:val="1"/>
      <w:marLeft w:val="0"/>
      <w:marRight w:val="0"/>
      <w:marTop w:val="0"/>
      <w:marBottom w:val="0"/>
      <w:divBdr>
        <w:top w:val="none" w:sz="0" w:space="0" w:color="auto"/>
        <w:left w:val="none" w:sz="0" w:space="0" w:color="auto"/>
        <w:bottom w:val="none" w:sz="0" w:space="0" w:color="auto"/>
        <w:right w:val="none" w:sz="0" w:space="0" w:color="auto"/>
      </w:divBdr>
      <w:divsChild>
        <w:div w:id="16388828">
          <w:marLeft w:val="0"/>
          <w:marRight w:val="0"/>
          <w:marTop w:val="0"/>
          <w:marBottom w:val="0"/>
          <w:divBdr>
            <w:top w:val="single" w:sz="2" w:space="0" w:color="000000"/>
            <w:left w:val="single" w:sz="2" w:space="0" w:color="000000"/>
            <w:bottom w:val="single" w:sz="2" w:space="0" w:color="000000"/>
            <w:right w:val="single" w:sz="2" w:space="0" w:color="000000"/>
          </w:divBdr>
        </w:div>
        <w:div w:id="223219934">
          <w:marLeft w:val="0"/>
          <w:marRight w:val="0"/>
          <w:marTop w:val="0"/>
          <w:marBottom w:val="0"/>
          <w:divBdr>
            <w:top w:val="single" w:sz="2" w:space="0" w:color="000000"/>
            <w:left w:val="single" w:sz="2" w:space="0" w:color="000000"/>
            <w:bottom w:val="single" w:sz="2" w:space="0" w:color="000000"/>
            <w:right w:val="single" w:sz="2" w:space="0" w:color="000000"/>
          </w:divBdr>
        </w:div>
        <w:div w:id="306975352">
          <w:marLeft w:val="0"/>
          <w:marRight w:val="0"/>
          <w:marTop w:val="0"/>
          <w:marBottom w:val="0"/>
          <w:divBdr>
            <w:top w:val="single" w:sz="2" w:space="0" w:color="000000"/>
            <w:left w:val="single" w:sz="2" w:space="0" w:color="000000"/>
            <w:bottom w:val="single" w:sz="2" w:space="0" w:color="000000"/>
            <w:right w:val="single" w:sz="2" w:space="0" w:color="000000"/>
          </w:divBdr>
        </w:div>
        <w:div w:id="314380419">
          <w:marLeft w:val="0"/>
          <w:marRight w:val="0"/>
          <w:marTop w:val="0"/>
          <w:marBottom w:val="0"/>
          <w:divBdr>
            <w:top w:val="single" w:sz="2" w:space="0" w:color="000000"/>
            <w:left w:val="single" w:sz="2" w:space="0" w:color="000000"/>
            <w:bottom w:val="single" w:sz="2" w:space="0" w:color="000000"/>
            <w:right w:val="single" w:sz="2" w:space="0" w:color="000000"/>
          </w:divBdr>
        </w:div>
        <w:div w:id="379285196">
          <w:marLeft w:val="0"/>
          <w:marRight w:val="0"/>
          <w:marTop w:val="0"/>
          <w:marBottom w:val="0"/>
          <w:divBdr>
            <w:top w:val="single" w:sz="2" w:space="0" w:color="000000"/>
            <w:left w:val="single" w:sz="2" w:space="0" w:color="000000"/>
            <w:bottom w:val="single" w:sz="2" w:space="0" w:color="000000"/>
            <w:right w:val="single" w:sz="2" w:space="0" w:color="000000"/>
          </w:divBdr>
        </w:div>
        <w:div w:id="2053650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61019906">
      <w:bodyDiv w:val="1"/>
      <w:marLeft w:val="0"/>
      <w:marRight w:val="0"/>
      <w:marTop w:val="0"/>
      <w:marBottom w:val="0"/>
      <w:divBdr>
        <w:top w:val="none" w:sz="0" w:space="0" w:color="auto"/>
        <w:left w:val="none" w:sz="0" w:space="0" w:color="auto"/>
        <w:bottom w:val="none" w:sz="0" w:space="0" w:color="auto"/>
        <w:right w:val="none" w:sz="0" w:space="0" w:color="auto"/>
      </w:divBdr>
    </w:div>
    <w:div w:id="669260233">
      <w:bodyDiv w:val="1"/>
      <w:marLeft w:val="0"/>
      <w:marRight w:val="0"/>
      <w:marTop w:val="0"/>
      <w:marBottom w:val="0"/>
      <w:divBdr>
        <w:top w:val="none" w:sz="0" w:space="0" w:color="auto"/>
        <w:left w:val="none" w:sz="0" w:space="0" w:color="auto"/>
        <w:bottom w:val="none" w:sz="0" w:space="0" w:color="auto"/>
        <w:right w:val="none" w:sz="0" w:space="0" w:color="auto"/>
      </w:divBdr>
    </w:div>
    <w:div w:id="694354705">
      <w:bodyDiv w:val="1"/>
      <w:marLeft w:val="0"/>
      <w:marRight w:val="0"/>
      <w:marTop w:val="0"/>
      <w:marBottom w:val="0"/>
      <w:divBdr>
        <w:top w:val="none" w:sz="0" w:space="0" w:color="auto"/>
        <w:left w:val="none" w:sz="0" w:space="0" w:color="auto"/>
        <w:bottom w:val="none" w:sz="0" w:space="0" w:color="auto"/>
        <w:right w:val="none" w:sz="0" w:space="0" w:color="auto"/>
      </w:divBdr>
      <w:divsChild>
        <w:div w:id="654601558">
          <w:marLeft w:val="0"/>
          <w:marRight w:val="0"/>
          <w:marTop w:val="0"/>
          <w:marBottom w:val="0"/>
          <w:divBdr>
            <w:top w:val="none" w:sz="0" w:space="0" w:color="auto"/>
            <w:left w:val="none" w:sz="0" w:space="0" w:color="auto"/>
            <w:bottom w:val="none" w:sz="0" w:space="0" w:color="auto"/>
            <w:right w:val="none" w:sz="0" w:space="0" w:color="auto"/>
          </w:divBdr>
        </w:div>
      </w:divsChild>
    </w:div>
    <w:div w:id="733699718">
      <w:bodyDiv w:val="1"/>
      <w:marLeft w:val="0"/>
      <w:marRight w:val="0"/>
      <w:marTop w:val="0"/>
      <w:marBottom w:val="0"/>
      <w:divBdr>
        <w:top w:val="none" w:sz="0" w:space="0" w:color="auto"/>
        <w:left w:val="none" w:sz="0" w:space="0" w:color="auto"/>
        <w:bottom w:val="none" w:sz="0" w:space="0" w:color="auto"/>
        <w:right w:val="none" w:sz="0" w:space="0" w:color="auto"/>
      </w:divBdr>
      <w:divsChild>
        <w:div w:id="1843007900">
          <w:marLeft w:val="360"/>
          <w:marRight w:val="0"/>
          <w:marTop w:val="200"/>
          <w:marBottom w:val="0"/>
          <w:divBdr>
            <w:top w:val="none" w:sz="0" w:space="0" w:color="auto"/>
            <w:left w:val="none" w:sz="0" w:space="0" w:color="auto"/>
            <w:bottom w:val="none" w:sz="0" w:space="0" w:color="auto"/>
            <w:right w:val="none" w:sz="0" w:space="0" w:color="auto"/>
          </w:divBdr>
        </w:div>
        <w:div w:id="2122990014">
          <w:marLeft w:val="360"/>
          <w:marRight w:val="0"/>
          <w:marTop w:val="200"/>
          <w:marBottom w:val="0"/>
          <w:divBdr>
            <w:top w:val="none" w:sz="0" w:space="0" w:color="auto"/>
            <w:left w:val="none" w:sz="0" w:space="0" w:color="auto"/>
            <w:bottom w:val="none" w:sz="0" w:space="0" w:color="auto"/>
            <w:right w:val="none" w:sz="0" w:space="0" w:color="auto"/>
          </w:divBdr>
        </w:div>
      </w:divsChild>
    </w:div>
    <w:div w:id="865025435">
      <w:bodyDiv w:val="1"/>
      <w:marLeft w:val="0"/>
      <w:marRight w:val="0"/>
      <w:marTop w:val="0"/>
      <w:marBottom w:val="0"/>
      <w:divBdr>
        <w:top w:val="none" w:sz="0" w:space="0" w:color="auto"/>
        <w:left w:val="none" w:sz="0" w:space="0" w:color="auto"/>
        <w:bottom w:val="none" w:sz="0" w:space="0" w:color="auto"/>
        <w:right w:val="none" w:sz="0" w:space="0" w:color="auto"/>
      </w:divBdr>
    </w:div>
    <w:div w:id="888490330">
      <w:bodyDiv w:val="1"/>
      <w:marLeft w:val="0"/>
      <w:marRight w:val="0"/>
      <w:marTop w:val="0"/>
      <w:marBottom w:val="0"/>
      <w:divBdr>
        <w:top w:val="none" w:sz="0" w:space="0" w:color="auto"/>
        <w:left w:val="none" w:sz="0" w:space="0" w:color="auto"/>
        <w:bottom w:val="none" w:sz="0" w:space="0" w:color="auto"/>
        <w:right w:val="none" w:sz="0" w:space="0" w:color="auto"/>
      </w:divBdr>
      <w:divsChild>
        <w:div w:id="98718176">
          <w:marLeft w:val="0"/>
          <w:marRight w:val="0"/>
          <w:marTop w:val="0"/>
          <w:marBottom w:val="0"/>
          <w:divBdr>
            <w:top w:val="none" w:sz="0" w:space="0" w:color="auto"/>
            <w:left w:val="none" w:sz="0" w:space="0" w:color="auto"/>
            <w:bottom w:val="none" w:sz="0" w:space="0" w:color="auto"/>
            <w:right w:val="none" w:sz="0" w:space="0" w:color="auto"/>
          </w:divBdr>
        </w:div>
        <w:div w:id="525758086">
          <w:marLeft w:val="0"/>
          <w:marRight w:val="0"/>
          <w:marTop w:val="0"/>
          <w:marBottom w:val="0"/>
          <w:divBdr>
            <w:top w:val="none" w:sz="0" w:space="0" w:color="auto"/>
            <w:left w:val="none" w:sz="0" w:space="0" w:color="auto"/>
            <w:bottom w:val="none" w:sz="0" w:space="0" w:color="auto"/>
            <w:right w:val="none" w:sz="0" w:space="0" w:color="auto"/>
          </w:divBdr>
        </w:div>
        <w:div w:id="1254895456">
          <w:marLeft w:val="0"/>
          <w:marRight w:val="0"/>
          <w:marTop w:val="0"/>
          <w:marBottom w:val="0"/>
          <w:divBdr>
            <w:top w:val="none" w:sz="0" w:space="0" w:color="auto"/>
            <w:left w:val="none" w:sz="0" w:space="0" w:color="auto"/>
            <w:bottom w:val="none" w:sz="0" w:space="0" w:color="auto"/>
            <w:right w:val="none" w:sz="0" w:space="0" w:color="auto"/>
          </w:divBdr>
        </w:div>
      </w:divsChild>
    </w:div>
    <w:div w:id="978805553">
      <w:bodyDiv w:val="1"/>
      <w:marLeft w:val="0"/>
      <w:marRight w:val="0"/>
      <w:marTop w:val="0"/>
      <w:marBottom w:val="0"/>
      <w:divBdr>
        <w:top w:val="none" w:sz="0" w:space="0" w:color="auto"/>
        <w:left w:val="none" w:sz="0" w:space="0" w:color="auto"/>
        <w:bottom w:val="none" w:sz="0" w:space="0" w:color="auto"/>
        <w:right w:val="none" w:sz="0" w:space="0" w:color="auto"/>
      </w:divBdr>
    </w:div>
    <w:div w:id="988897455">
      <w:bodyDiv w:val="1"/>
      <w:marLeft w:val="0"/>
      <w:marRight w:val="0"/>
      <w:marTop w:val="0"/>
      <w:marBottom w:val="0"/>
      <w:divBdr>
        <w:top w:val="none" w:sz="0" w:space="0" w:color="auto"/>
        <w:left w:val="none" w:sz="0" w:space="0" w:color="auto"/>
        <w:bottom w:val="none" w:sz="0" w:space="0" w:color="auto"/>
        <w:right w:val="none" w:sz="0" w:space="0" w:color="auto"/>
      </w:divBdr>
      <w:divsChild>
        <w:div w:id="390345112">
          <w:marLeft w:val="0"/>
          <w:marRight w:val="0"/>
          <w:marTop w:val="0"/>
          <w:marBottom w:val="0"/>
          <w:divBdr>
            <w:top w:val="none" w:sz="0" w:space="0" w:color="auto"/>
            <w:left w:val="none" w:sz="0" w:space="0" w:color="auto"/>
            <w:bottom w:val="none" w:sz="0" w:space="0" w:color="auto"/>
            <w:right w:val="none" w:sz="0" w:space="0" w:color="auto"/>
          </w:divBdr>
        </w:div>
      </w:divsChild>
    </w:div>
    <w:div w:id="1033576719">
      <w:bodyDiv w:val="1"/>
      <w:marLeft w:val="0"/>
      <w:marRight w:val="0"/>
      <w:marTop w:val="0"/>
      <w:marBottom w:val="0"/>
      <w:divBdr>
        <w:top w:val="none" w:sz="0" w:space="0" w:color="auto"/>
        <w:left w:val="none" w:sz="0" w:space="0" w:color="auto"/>
        <w:bottom w:val="none" w:sz="0" w:space="0" w:color="auto"/>
        <w:right w:val="none" w:sz="0" w:space="0" w:color="auto"/>
      </w:divBdr>
      <w:divsChild>
        <w:div w:id="1387141951">
          <w:marLeft w:val="360"/>
          <w:marRight w:val="0"/>
          <w:marTop w:val="200"/>
          <w:marBottom w:val="0"/>
          <w:divBdr>
            <w:top w:val="none" w:sz="0" w:space="0" w:color="auto"/>
            <w:left w:val="none" w:sz="0" w:space="0" w:color="auto"/>
            <w:bottom w:val="none" w:sz="0" w:space="0" w:color="auto"/>
            <w:right w:val="none" w:sz="0" w:space="0" w:color="auto"/>
          </w:divBdr>
        </w:div>
        <w:div w:id="1419330397">
          <w:marLeft w:val="360"/>
          <w:marRight w:val="0"/>
          <w:marTop w:val="200"/>
          <w:marBottom w:val="0"/>
          <w:divBdr>
            <w:top w:val="none" w:sz="0" w:space="0" w:color="auto"/>
            <w:left w:val="none" w:sz="0" w:space="0" w:color="auto"/>
            <w:bottom w:val="none" w:sz="0" w:space="0" w:color="auto"/>
            <w:right w:val="none" w:sz="0" w:space="0" w:color="auto"/>
          </w:divBdr>
        </w:div>
        <w:div w:id="1757746859">
          <w:marLeft w:val="360"/>
          <w:marRight w:val="0"/>
          <w:marTop w:val="200"/>
          <w:marBottom w:val="0"/>
          <w:divBdr>
            <w:top w:val="none" w:sz="0" w:space="0" w:color="auto"/>
            <w:left w:val="none" w:sz="0" w:space="0" w:color="auto"/>
            <w:bottom w:val="none" w:sz="0" w:space="0" w:color="auto"/>
            <w:right w:val="none" w:sz="0" w:space="0" w:color="auto"/>
          </w:divBdr>
        </w:div>
      </w:divsChild>
    </w:div>
    <w:div w:id="1035883855">
      <w:bodyDiv w:val="1"/>
      <w:marLeft w:val="0"/>
      <w:marRight w:val="0"/>
      <w:marTop w:val="0"/>
      <w:marBottom w:val="0"/>
      <w:divBdr>
        <w:top w:val="none" w:sz="0" w:space="0" w:color="auto"/>
        <w:left w:val="none" w:sz="0" w:space="0" w:color="auto"/>
        <w:bottom w:val="none" w:sz="0" w:space="0" w:color="auto"/>
        <w:right w:val="none" w:sz="0" w:space="0" w:color="auto"/>
      </w:divBdr>
    </w:div>
    <w:div w:id="1056976718">
      <w:bodyDiv w:val="1"/>
      <w:marLeft w:val="0"/>
      <w:marRight w:val="0"/>
      <w:marTop w:val="0"/>
      <w:marBottom w:val="0"/>
      <w:divBdr>
        <w:top w:val="none" w:sz="0" w:space="0" w:color="auto"/>
        <w:left w:val="none" w:sz="0" w:space="0" w:color="auto"/>
        <w:bottom w:val="none" w:sz="0" w:space="0" w:color="auto"/>
        <w:right w:val="none" w:sz="0" w:space="0" w:color="auto"/>
      </w:divBdr>
      <w:divsChild>
        <w:div w:id="1257061388">
          <w:marLeft w:val="0"/>
          <w:marRight w:val="0"/>
          <w:marTop w:val="0"/>
          <w:marBottom w:val="0"/>
          <w:divBdr>
            <w:top w:val="none" w:sz="0" w:space="0" w:color="auto"/>
            <w:left w:val="none" w:sz="0" w:space="0" w:color="auto"/>
            <w:bottom w:val="none" w:sz="0" w:space="0" w:color="auto"/>
            <w:right w:val="none" w:sz="0" w:space="0" w:color="auto"/>
          </w:divBdr>
        </w:div>
      </w:divsChild>
    </w:div>
    <w:div w:id="1060207590">
      <w:bodyDiv w:val="1"/>
      <w:marLeft w:val="0"/>
      <w:marRight w:val="0"/>
      <w:marTop w:val="0"/>
      <w:marBottom w:val="0"/>
      <w:divBdr>
        <w:top w:val="none" w:sz="0" w:space="0" w:color="auto"/>
        <w:left w:val="none" w:sz="0" w:space="0" w:color="auto"/>
        <w:bottom w:val="none" w:sz="0" w:space="0" w:color="auto"/>
        <w:right w:val="none" w:sz="0" w:space="0" w:color="auto"/>
      </w:divBdr>
      <w:divsChild>
        <w:div w:id="1809740958">
          <w:marLeft w:val="720"/>
          <w:marRight w:val="0"/>
          <w:marTop w:val="200"/>
          <w:marBottom w:val="0"/>
          <w:divBdr>
            <w:top w:val="none" w:sz="0" w:space="0" w:color="auto"/>
            <w:left w:val="none" w:sz="0" w:space="0" w:color="auto"/>
            <w:bottom w:val="none" w:sz="0" w:space="0" w:color="auto"/>
            <w:right w:val="none" w:sz="0" w:space="0" w:color="auto"/>
          </w:divBdr>
        </w:div>
        <w:div w:id="840894480">
          <w:marLeft w:val="720"/>
          <w:marRight w:val="0"/>
          <w:marTop w:val="200"/>
          <w:marBottom w:val="0"/>
          <w:divBdr>
            <w:top w:val="none" w:sz="0" w:space="0" w:color="auto"/>
            <w:left w:val="none" w:sz="0" w:space="0" w:color="auto"/>
            <w:bottom w:val="none" w:sz="0" w:space="0" w:color="auto"/>
            <w:right w:val="none" w:sz="0" w:space="0" w:color="auto"/>
          </w:divBdr>
        </w:div>
        <w:div w:id="30232824">
          <w:marLeft w:val="720"/>
          <w:marRight w:val="0"/>
          <w:marTop w:val="200"/>
          <w:marBottom w:val="0"/>
          <w:divBdr>
            <w:top w:val="none" w:sz="0" w:space="0" w:color="auto"/>
            <w:left w:val="none" w:sz="0" w:space="0" w:color="auto"/>
            <w:bottom w:val="none" w:sz="0" w:space="0" w:color="auto"/>
            <w:right w:val="none" w:sz="0" w:space="0" w:color="auto"/>
          </w:divBdr>
        </w:div>
        <w:div w:id="796413445">
          <w:marLeft w:val="720"/>
          <w:marRight w:val="0"/>
          <w:marTop w:val="200"/>
          <w:marBottom w:val="0"/>
          <w:divBdr>
            <w:top w:val="none" w:sz="0" w:space="0" w:color="auto"/>
            <w:left w:val="none" w:sz="0" w:space="0" w:color="auto"/>
            <w:bottom w:val="none" w:sz="0" w:space="0" w:color="auto"/>
            <w:right w:val="none" w:sz="0" w:space="0" w:color="auto"/>
          </w:divBdr>
        </w:div>
        <w:div w:id="2075811785">
          <w:marLeft w:val="720"/>
          <w:marRight w:val="0"/>
          <w:marTop w:val="200"/>
          <w:marBottom w:val="0"/>
          <w:divBdr>
            <w:top w:val="none" w:sz="0" w:space="0" w:color="auto"/>
            <w:left w:val="none" w:sz="0" w:space="0" w:color="auto"/>
            <w:bottom w:val="none" w:sz="0" w:space="0" w:color="auto"/>
            <w:right w:val="none" w:sz="0" w:space="0" w:color="auto"/>
          </w:divBdr>
        </w:div>
      </w:divsChild>
    </w:div>
    <w:div w:id="1136752456">
      <w:bodyDiv w:val="1"/>
      <w:marLeft w:val="0"/>
      <w:marRight w:val="0"/>
      <w:marTop w:val="0"/>
      <w:marBottom w:val="0"/>
      <w:divBdr>
        <w:top w:val="none" w:sz="0" w:space="0" w:color="auto"/>
        <w:left w:val="none" w:sz="0" w:space="0" w:color="auto"/>
        <w:bottom w:val="none" w:sz="0" w:space="0" w:color="auto"/>
        <w:right w:val="none" w:sz="0" w:space="0" w:color="auto"/>
      </w:divBdr>
    </w:div>
    <w:div w:id="1164510966">
      <w:bodyDiv w:val="1"/>
      <w:marLeft w:val="0"/>
      <w:marRight w:val="0"/>
      <w:marTop w:val="0"/>
      <w:marBottom w:val="0"/>
      <w:divBdr>
        <w:top w:val="none" w:sz="0" w:space="0" w:color="auto"/>
        <w:left w:val="none" w:sz="0" w:space="0" w:color="auto"/>
        <w:bottom w:val="none" w:sz="0" w:space="0" w:color="auto"/>
        <w:right w:val="none" w:sz="0" w:space="0" w:color="auto"/>
      </w:divBdr>
    </w:div>
    <w:div w:id="1189565462">
      <w:bodyDiv w:val="1"/>
      <w:marLeft w:val="0"/>
      <w:marRight w:val="0"/>
      <w:marTop w:val="0"/>
      <w:marBottom w:val="0"/>
      <w:divBdr>
        <w:top w:val="none" w:sz="0" w:space="0" w:color="auto"/>
        <w:left w:val="none" w:sz="0" w:space="0" w:color="auto"/>
        <w:bottom w:val="none" w:sz="0" w:space="0" w:color="auto"/>
        <w:right w:val="none" w:sz="0" w:space="0" w:color="auto"/>
      </w:divBdr>
    </w:div>
    <w:div w:id="1225292496">
      <w:bodyDiv w:val="1"/>
      <w:marLeft w:val="0"/>
      <w:marRight w:val="0"/>
      <w:marTop w:val="0"/>
      <w:marBottom w:val="0"/>
      <w:divBdr>
        <w:top w:val="none" w:sz="0" w:space="0" w:color="auto"/>
        <w:left w:val="none" w:sz="0" w:space="0" w:color="auto"/>
        <w:bottom w:val="none" w:sz="0" w:space="0" w:color="auto"/>
        <w:right w:val="none" w:sz="0" w:space="0" w:color="auto"/>
      </w:divBdr>
    </w:div>
    <w:div w:id="1295870317">
      <w:bodyDiv w:val="1"/>
      <w:marLeft w:val="0"/>
      <w:marRight w:val="0"/>
      <w:marTop w:val="0"/>
      <w:marBottom w:val="0"/>
      <w:divBdr>
        <w:top w:val="none" w:sz="0" w:space="0" w:color="auto"/>
        <w:left w:val="none" w:sz="0" w:space="0" w:color="auto"/>
        <w:bottom w:val="none" w:sz="0" w:space="0" w:color="auto"/>
        <w:right w:val="none" w:sz="0" w:space="0" w:color="auto"/>
      </w:divBdr>
    </w:div>
    <w:div w:id="1302887231">
      <w:bodyDiv w:val="1"/>
      <w:marLeft w:val="0"/>
      <w:marRight w:val="0"/>
      <w:marTop w:val="0"/>
      <w:marBottom w:val="0"/>
      <w:divBdr>
        <w:top w:val="none" w:sz="0" w:space="0" w:color="auto"/>
        <w:left w:val="none" w:sz="0" w:space="0" w:color="auto"/>
        <w:bottom w:val="none" w:sz="0" w:space="0" w:color="auto"/>
        <w:right w:val="none" w:sz="0" w:space="0" w:color="auto"/>
      </w:divBdr>
      <w:divsChild>
        <w:div w:id="745152832">
          <w:marLeft w:val="720"/>
          <w:marRight w:val="0"/>
          <w:marTop w:val="200"/>
          <w:marBottom w:val="0"/>
          <w:divBdr>
            <w:top w:val="none" w:sz="0" w:space="0" w:color="auto"/>
            <w:left w:val="none" w:sz="0" w:space="0" w:color="auto"/>
            <w:bottom w:val="none" w:sz="0" w:space="0" w:color="auto"/>
            <w:right w:val="none" w:sz="0" w:space="0" w:color="auto"/>
          </w:divBdr>
        </w:div>
        <w:div w:id="1573850535">
          <w:marLeft w:val="720"/>
          <w:marRight w:val="0"/>
          <w:marTop w:val="200"/>
          <w:marBottom w:val="0"/>
          <w:divBdr>
            <w:top w:val="none" w:sz="0" w:space="0" w:color="auto"/>
            <w:left w:val="none" w:sz="0" w:space="0" w:color="auto"/>
            <w:bottom w:val="none" w:sz="0" w:space="0" w:color="auto"/>
            <w:right w:val="none" w:sz="0" w:space="0" w:color="auto"/>
          </w:divBdr>
        </w:div>
        <w:div w:id="1331979733">
          <w:marLeft w:val="720"/>
          <w:marRight w:val="0"/>
          <w:marTop w:val="200"/>
          <w:marBottom w:val="0"/>
          <w:divBdr>
            <w:top w:val="none" w:sz="0" w:space="0" w:color="auto"/>
            <w:left w:val="none" w:sz="0" w:space="0" w:color="auto"/>
            <w:bottom w:val="none" w:sz="0" w:space="0" w:color="auto"/>
            <w:right w:val="none" w:sz="0" w:space="0" w:color="auto"/>
          </w:divBdr>
        </w:div>
        <w:div w:id="95290322">
          <w:marLeft w:val="720"/>
          <w:marRight w:val="0"/>
          <w:marTop w:val="200"/>
          <w:marBottom w:val="0"/>
          <w:divBdr>
            <w:top w:val="none" w:sz="0" w:space="0" w:color="auto"/>
            <w:left w:val="none" w:sz="0" w:space="0" w:color="auto"/>
            <w:bottom w:val="none" w:sz="0" w:space="0" w:color="auto"/>
            <w:right w:val="none" w:sz="0" w:space="0" w:color="auto"/>
          </w:divBdr>
        </w:div>
        <w:div w:id="1134101936">
          <w:marLeft w:val="720"/>
          <w:marRight w:val="0"/>
          <w:marTop w:val="200"/>
          <w:marBottom w:val="0"/>
          <w:divBdr>
            <w:top w:val="none" w:sz="0" w:space="0" w:color="auto"/>
            <w:left w:val="none" w:sz="0" w:space="0" w:color="auto"/>
            <w:bottom w:val="none" w:sz="0" w:space="0" w:color="auto"/>
            <w:right w:val="none" w:sz="0" w:space="0" w:color="auto"/>
          </w:divBdr>
        </w:div>
      </w:divsChild>
    </w:div>
    <w:div w:id="1384325665">
      <w:bodyDiv w:val="1"/>
      <w:marLeft w:val="0"/>
      <w:marRight w:val="0"/>
      <w:marTop w:val="0"/>
      <w:marBottom w:val="0"/>
      <w:divBdr>
        <w:top w:val="none" w:sz="0" w:space="0" w:color="auto"/>
        <w:left w:val="none" w:sz="0" w:space="0" w:color="auto"/>
        <w:bottom w:val="none" w:sz="0" w:space="0" w:color="auto"/>
        <w:right w:val="none" w:sz="0" w:space="0" w:color="auto"/>
      </w:divBdr>
    </w:div>
    <w:div w:id="1390880699">
      <w:bodyDiv w:val="1"/>
      <w:marLeft w:val="0"/>
      <w:marRight w:val="0"/>
      <w:marTop w:val="0"/>
      <w:marBottom w:val="0"/>
      <w:divBdr>
        <w:top w:val="none" w:sz="0" w:space="0" w:color="auto"/>
        <w:left w:val="none" w:sz="0" w:space="0" w:color="auto"/>
        <w:bottom w:val="none" w:sz="0" w:space="0" w:color="auto"/>
        <w:right w:val="none" w:sz="0" w:space="0" w:color="auto"/>
      </w:divBdr>
      <w:divsChild>
        <w:div w:id="1828860233">
          <w:marLeft w:val="0"/>
          <w:marRight w:val="0"/>
          <w:marTop w:val="0"/>
          <w:marBottom w:val="0"/>
          <w:divBdr>
            <w:top w:val="none" w:sz="0" w:space="0" w:color="auto"/>
            <w:left w:val="none" w:sz="0" w:space="0" w:color="auto"/>
            <w:bottom w:val="none" w:sz="0" w:space="0" w:color="auto"/>
            <w:right w:val="none" w:sz="0" w:space="0" w:color="auto"/>
          </w:divBdr>
        </w:div>
      </w:divsChild>
    </w:div>
    <w:div w:id="1394741816">
      <w:bodyDiv w:val="1"/>
      <w:marLeft w:val="0"/>
      <w:marRight w:val="0"/>
      <w:marTop w:val="0"/>
      <w:marBottom w:val="0"/>
      <w:divBdr>
        <w:top w:val="none" w:sz="0" w:space="0" w:color="auto"/>
        <w:left w:val="none" w:sz="0" w:space="0" w:color="auto"/>
        <w:bottom w:val="none" w:sz="0" w:space="0" w:color="auto"/>
        <w:right w:val="none" w:sz="0" w:space="0" w:color="auto"/>
      </w:divBdr>
    </w:div>
    <w:div w:id="1499269407">
      <w:bodyDiv w:val="1"/>
      <w:marLeft w:val="0"/>
      <w:marRight w:val="0"/>
      <w:marTop w:val="0"/>
      <w:marBottom w:val="0"/>
      <w:divBdr>
        <w:top w:val="none" w:sz="0" w:space="0" w:color="auto"/>
        <w:left w:val="none" w:sz="0" w:space="0" w:color="auto"/>
        <w:bottom w:val="none" w:sz="0" w:space="0" w:color="auto"/>
        <w:right w:val="none" w:sz="0" w:space="0" w:color="auto"/>
      </w:divBdr>
      <w:divsChild>
        <w:div w:id="1562789815">
          <w:marLeft w:val="0"/>
          <w:marRight w:val="0"/>
          <w:marTop w:val="0"/>
          <w:marBottom w:val="0"/>
          <w:divBdr>
            <w:top w:val="none" w:sz="0" w:space="0" w:color="auto"/>
            <w:left w:val="none" w:sz="0" w:space="0" w:color="auto"/>
            <w:bottom w:val="none" w:sz="0" w:space="0" w:color="auto"/>
            <w:right w:val="none" w:sz="0" w:space="0" w:color="auto"/>
          </w:divBdr>
        </w:div>
      </w:divsChild>
    </w:div>
    <w:div w:id="1663849889">
      <w:bodyDiv w:val="1"/>
      <w:marLeft w:val="0"/>
      <w:marRight w:val="0"/>
      <w:marTop w:val="0"/>
      <w:marBottom w:val="0"/>
      <w:divBdr>
        <w:top w:val="none" w:sz="0" w:space="0" w:color="auto"/>
        <w:left w:val="none" w:sz="0" w:space="0" w:color="auto"/>
        <w:bottom w:val="none" w:sz="0" w:space="0" w:color="auto"/>
        <w:right w:val="none" w:sz="0" w:space="0" w:color="auto"/>
      </w:divBdr>
    </w:div>
    <w:div w:id="1699576217">
      <w:bodyDiv w:val="1"/>
      <w:marLeft w:val="0"/>
      <w:marRight w:val="0"/>
      <w:marTop w:val="0"/>
      <w:marBottom w:val="0"/>
      <w:divBdr>
        <w:top w:val="none" w:sz="0" w:space="0" w:color="auto"/>
        <w:left w:val="none" w:sz="0" w:space="0" w:color="auto"/>
        <w:bottom w:val="none" w:sz="0" w:space="0" w:color="auto"/>
        <w:right w:val="none" w:sz="0" w:space="0" w:color="auto"/>
      </w:divBdr>
      <w:divsChild>
        <w:div w:id="1086925257">
          <w:marLeft w:val="360"/>
          <w:marRight w:val="0"/>
          <w:marTop w:val="200"/>
          <w:marBottom w:val="0"/>
          <w:divBdr>
            <w:top w:val="none" w:sz="0" w:space="0" w:color="auto"/>
            <w:left w:val="none" w:sz="0" w:space="0" w:color="auto"/>
            <w:bottom w:val="none" w:sz="0" w:space="0" w:color="auto"/>
            <w:right w:val="none" w:sz="0" w:space="0" w:color="auto"/>
          </w:divBdr>
        </w:div>
        <w:div w:id="228543754">
          <w:marLeft w:val="360"/>
          <w:marRight w:val="0"/>
          <w:marTop w:val="200"/>
          <w:marBottom w:val="0"/>
          <w:divBdr>
            <w:top w:val="none" w:sz="0" w:space="0" w:color="auto"/>
            <w:left w:val="none" w:sz="0" w:space="0" w:color="auto"/>
            <w:bottom w:val="none" w:sz="0" w:space="0" w:color="auto"/>
            <w:right w:val="none" w:sz="0" w:space="0" w:color="auto"/>
          </w:divBdr>
        </w:div>
        <w:div w:id="872157852">
          <w:marLeft w:val="360"/>
          <w:marRight w:val="0"/>
          <w:marTop w:val="200"/>
          <w:marBottom w:val="0"/>
          <w:divBdr>
            <w:top w:val="none" w:sz="0" w:space="0" w:color="auto"/>
            <w:left w:val="none" w:sz="0" w:space="0" w:color="auto"/>
            <w:bottom w:val="none" w:sz="0" w:space="0" w:color="auto"/>
            <w:right w:val="none" w:sz="0" w:space="0" w:color="auto"/>
          </w:divBdr>
        </w:div>
      </w:divsChild>
    </w:div>
    <w:div w:id="1741826099">
      <w:bodyDiv w:val="1"/>
      <w:marLeft w:val="0"/>
      <w:marRight w:val="0"/>
      <w:marTop w:val="0"/>
      <w:marBottom w:val="0"/>
      <w:divBdr>
        <w:top w:val="none" w:sz="0" w:space="0" w:color="auto"/>
        <w:left w:val="none" w:sz="0" w:space="0" w:color="auto"/>
        <w:bottom w:val="none" w:sz="0" w:space="0" w:color="auto"/>
        <w:right w:val="none" w:sz="0" w:space="0" w:color="auto"/>
      </w:divBdr>
    </w:div>
    <w:div w:id="1748649640">
      <w:bodyDiv w:val="1"/>
      <w:marLeft w:val="0"/>
      <w:marRight w:val="0"/>
      <w:marTop w:val="0"/>
      <w:marBottom w:val="0"/>
      <w:divBdr>
        <w:top w:val="none" w:sz="0" w:space="0" w:color="auto"/>
        <w:left w:val="none" w:sz="0" w:space="0" w:color="auto"/>
        <w:bottom w:val="none" w:sz="0" w:space="0" w:color="auto"/>
        <w:right w:val="none" w:sz="0" w:space="0" w:color="auto"/>
      </w:divBdr>
    </w:div>
    <w:div w:id="1755973329">
      <w:bodyDiv w:val="1"/>
      <w:marLeft w:val="0"/>
      <w:marRight w:val="0"/>
      <w:marTop w:val="0"/>
      <w:marBottom w:val="0"/>
      <w:divBdr>
        <w:top w:val="none" w:sz="0" w:space="0" w:color="auto"/>
        <w:left w:val="none" w:sz="0" w:space="0" w:color="auto"/>
        <w:bottom w:val="none" w:sz="0" w:space="0" w:color="auto"/>
        <w:right w:val="none" w:sz="0" w:space="0" w:color="auto"/>
      </w:divBdr>
    </w:div>
    <w:div w:id="1794669463">
      <w:bodyDiv w:val="1"/>
      <w:marLeft w:val="0"/>
      <w:marRight w:val="0"/>
      <w:marTop w:val="0"/>
      <w:marBottom w:val="0"/>
      <w:divBdr>
        <w:top w:val="none" w:sz="0" w:space="0" w:color="auto"/>
        <w:left w:val="none" w:sz="0" w:space="0" w:color="auto"/>
        <w:bottom w:val="none" w:sz="0" w:space="0" w:color="auto"/>
        <w:right w:val="none" w:sz="0" w:space="0" w:color="auto"/>
      </w:divBdr>
    </w:div>
    <w:div w:id="1954356812">
      <w:bodyDiv w:val="1"/>
      <w:marLeft w:val="0"/>
      <w:marRight w:val="0"/>
      <w:marTop w:val="0"/>
      <w:marBottom w:val="0"/>
      <w:divBdr>
        <w:top w:val="none" w:sz="0" w:space="0" w:color="auto"/>
        <w:left w:val="none" w:sz="0" w:space="0" w:color="auto"/>
        <w:bottom w:val="none" w:sz="0" w:space="0" w:color="auto"/>
        <w:right w:val="none" w:sz="0" w:space="0" w:color="auto"/>
      </w:divBdr>
    </w:div>
    <w:div w:id="1966501901">
      <w:bodyDiv w:val="1"/>
      <w:marLeft w:val="0"/>
      <w:marRight w:val="0"/>
      <w:marTop w:val="0"/>
      <w:marBottom w:val="0"/>
      <w:divBdr>
        <w:top w:val="none" w:sz="0" w:space="0" w:color="auto"/>
        <w:left w:val="none" w:sz="0" w:space="0" w:color="auto"/>
        <w:bottom w:val="none" w:sz="0" w:space="0" w:color="auto"/>
        <w:right w:val="none" w:sz="0" w:space="0" w:color="auto"/>
      </w:divBdr>
      <w:divsChild>
        <w:div w:id="54857734">
          <w:marLeft w:val="547"/>
          <w:marRight w:val="0"/>
          <w:marTop w:val="0"/>
          <w:marBottom w:val="0"/>
          <w:divBdr>
            <w:top w:val="none" w:sz="0" w:space="0" w:color="auto"/>
            <w:left w:val="none" w:sz="0" w:space="0" w:color="auto"/>
            <w:bottom w:val="none" w:sz="0" w:space="0" w:color="auto"/>
            <w:right w:val="none" w:sz="0" w:space="0" w:color="auto"/>
          </w:divBdr>
        </w:div>
        <w:div w:id="1336573029">
          <w:marLeft w:val="547"/>
          <w:marRight w:val="0"/>
          <w:marTop w:val="0"/>
          <w:marBottom w:val="0"/>
          <w:divBdr>
            <w:top w:val="none" w:sz="0" w:space="0" w:color="auto"/>
            <w:left w:val="none" w:sz="0" w:space="0" w:color="auto"/>
            <w:bottom w:val="none" w:sz="0" w:space="0" w:color="auto"/>
            <w:right w:val="none" w:sz="0" w:space="0" w:color="auto"/>
          </w:divBdr>
        </w:div>
        <w:div w:id="465128480">
          <w:marLeft w:val="547"/>
          <w:marRight w:val="0"/>
          <w:marTop w:val="0"/>
          <w:marBottom w:val="0"/>
          <w:divBdr>
            <w:top w:val="none" w:sz="0" w:space="0" w:color="auto"/>
            <w:left w:val="none" w:sz="0" w:space="0" w:color="auto"/>
            <w:bottom w:val="none" w:sz="0" w:space="0" w:color="auto"/>
            <w:right w:val="none" w:sz="0" w:space="0" w:color="auto"/>
          </w:divBdr>
        </w:div>
        <w:div w:id="110712400">
          <w:marLeft w:val="547"/>
          <w:marRight w:val="0"/>
          <w:marTop w:val="0"/>
          <w:marBottom w:val="0"/>
          <w:divBdr>
            <w:top w:val="none" w:sz="0" w:space="0" w:color="auto"/>
            <w:left w:val="none" w:sz="0" w:space="0" w:color="auto"/>
            <w:bottom w:val="none" w:sz="0" w:space="0" w:color="auto"/>
            <w:right w:val="none" w:sz="0" w:space="0" w:color="auto"/>
          </w:divBdr>
        </w:div>
        <w:div w:id="1897357351">
          <w:marLeft w:val="547"/>
          <w:marRight w:val="0"/>
          <w:marTop w:val="0"/>
          <w:marBottom w:val="0"/>
          <w:divBdr>
            <w:top w:val="none" w:sz="0" w:space="0" w:color="auto"/>
            <w:left w:val="none" w:sz="0" w:space="0" w:color="auto"/>
            <w:bottom w:val="none" w:sz="0" w:space="0" w:color="auto"/>
            <w:right w:val="none" w:sz="0" w:space="0" w:color="auto"/>
          </w:divBdr>
        </w:div>
        <w:div w:id="835614584">
          <w:marLeft w:val="547"/>
          <w:marRight w:val="0"/>
          <w:marTop w:val="0"/>
          <w:marBottom w:val="0"/>
          <w:divBdr>
            <w:top w:val="none" w:sz="0" w:space="0" w:color="auto"/>
            <w:left w:val="none" w:sz="0" w:space="0" w:color="auto"/>
            <w:bottom w:val="none" w:sz="0" w:space="0" w:color="auto"/>
            <w:right w:val="none" w:sz="0" w:space="0" w:color="auto"/>
          </w:divBdr>
        </w:div>
        <w:div w:id="145243520">
          <w:marLeft w:val="547"/>
          <w:marRight w:val="0"/>
          <w:marTop w:val="0"/>
          <w:marBottom w:val="160"/>
          <w:divBdr>
            <w:top w:val="none" w:sz="0" w:space="0" w:color="auto"/>
            <w:left w:val="none" w:sz="0" w:space="0" w:color="auto"/>
            <w:bottom w:val="none" w:sz="0" w:space="0" w:color="auto"/>
            <w:right w:val="none" w:sz="0" w:space="0" w:color="auto"/>
          </w:divBdr>
        </w:div>
      </w:divsChild>
    </w:div>
    <w:div w:id="2004157183">
      <w:bodyDiv w:val="1"/>
      <w:marLeft w:val="0"/>
      <w:marRight w:val="0"/>
      <w:marTop w:val="0"/>
      <w:marBottom w:val="0"/>
      <w:divBdr>
        <w:top w:val="none" w:sz="0" w:space="0" w:color="auto"/>
        <w:left w:val="none" w:sz="0" w:space="0" w:color="auto"/>
        <w:bottom w:val="none" w:sz="0" w:space="0" w:color="auto"/>
        <w:right w:val="none" w:sz="0" w:space="0" w:color="auto"/>
      </w:divBdr>
    </w:div>
    <w:div w:id="2088377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omc@unitar.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60C22D0EB6554E8E64EA9CBE9F8990" ma:contentTypeVersion="31" ma:contentTypeDescription="Create a new document." ma:contentTypeScope="" ma:versionID="ca008546e080cc29ceaea73138bb63ba">
  <xsd:schema xmlns:xsd="http://www.w3.org/2001/XMLSchema" xmlns:xs="http://www.w3.org/2001/XMLSchema" xmlns:p="http://schemas.microsoft.com/office/2006/metadata/properties" xmlns:ns1="http://schemas.microsoft.com/sharepoint/v3" xmlns:ns2="28bf6691-1073-4ed5-9186-532cfdfa95f2" xmlns:ns3="51bf639d-eccf-4bcb-952a-0b33f900c279" xmlns:ns4="ae16b361-96e9-436e-9052-5a88088eb4ea" targetNamespace="http://schemas.microsoft.com/office/2006/metadata/properties" ma:root="true" ma:fieldsID="782ff1b390889727e9fa09092ae51d52" ns1:_="" ns2:_="" ns3:_="" ns4:_="">
    <xsd:import namespace="http://schemas.microsoft.com/sharepoint/v3"/>
    <xsd:import namespace="28bf6691-1073-4ed5-9186-532cfdfa95f2"/>
    <xsd:import namespace="51bf639d-eccf-4bcb-952a-0b33f900c279"/>
    <xsd:import namespace="ae16b361-96e9-436e-9052-5a88088eb4e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f6691-1073-4ed5-9186-532cfdfa95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bf639d-eccf-4bcb-952a-0b33f900c27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d74822d-6599-4104-89ef-3240d369f3d6"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6b361-96e9-436e-9052-5a88088eb4e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aa57cf9a-3a97-42f1-8ac1-f71348213596}" ma:internalName="TaxCatchAll" ma:showField="CatchAllData" ma:web="ae16b361-96e9-436e-9052-5a88088eb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1bf639d-eccf-4bcb-952a-0b33f900c279">
      <Terms xmlns="http://schemas.microsoft.com/office/infopath/2007/PartnerControls"/>
    </lcf76f155ced4ddcb4097134ff3c332f>
    <_ip_UnifiedCompliancePolicyProperties xmlns="http://schemas.microsoft.com/sharepoint/v3" xsi:nil="true"/>
    <TaxCatchAll xmlns="ae16b361-96e9-436e-9052-5a88088eb4ea" xsi:nil="true"/>
  </documentManagement>
</p:properties>
</file>

<file path=customXml/itemProps1.xml><?xml version="1.0" encoding="utf-8"?>
<ds:datastoreItem xmlns:ds="http://schemas.openxmlformats.org/officeDocument/2006/customXml" ds:itemID="{37B5329D-CBDA-4770-93C8-B265C5D0F5F1}">
  <ds:schemaRefs>
    <ds:schemaRef ds:uri="http://schemas.microsoft.com/sharepoint/v3/contenttype/forms"/>
  </ds:schemaRefs>
</ds:datastoreItem>
</file>

<file path=customXml/itemProps2.xml><?xml version="1.0" encoding="utf-8"?>
<ds:datastoreItem xmlns:ds="http://schemas.openxmlformats.org/officeDocument/2006/customXml" ds:itemID="{508B6AAF-DB8E-41B3-AA69-E96F31CE5BF9}">
  <ds:schemaRefs>
    <ds:schemaRef ds:uri="http://schemas.openxmlformats.org/officeDocument/2006/bibliography"/>
  </ds:schemaRefs>
</ds:datastoreItem>
</file>

<file path=customXml/itemProps3.xml><?xml version="1.0" encoding="utf-8"?>
<ds:datastoreItem xmlns:ds="http://schemas.openxmlformats.org/officeDocument/2006/customXml" ds:itemID="{14047B60-1773-421E-A021-7D0A0FFA3E81}"/>
</file>

<file path=customXml/itemProps4.xml><?xml version="1.0" encoding="utf-8"?>
<ds:datastoreItem xmlns:ds="http://schemas.openxmlformats.org/officeDocument/2006/customXml" ds:itemID="{39DA3B86-A8E5-4BC2-A7AF-86D3E4F890FC}">
  <ds:schemaRefs>
    <ds:schemaRef ds:uri="http://schemas.microsoft.com/office/2006/metadata/properties"/>
    <ds:schemaRef ds:uri="http://schemas.microsoft.com/office/infopath/2007/PartnerControls"/>
    <ds:schemaRef ds:uri="http://schemas.microsoft.com/sharepoint/v3"/>
    <ds:schemaRef ds:uri="51bf639d-eccf-4bcb-952a-0b33f900c279"/>
    <ds:schemaRef ds:uri="ae16b361-96e9-436e-9052-5a88088eb4ea"/>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Achim Halpaap</dc:creator>
  <cp:keywords/>
  <dc:description/>
  <cp:lastModifiedBy>IOMC Secretariat</cp:lastModifiedBy>
  <cp:revision>6</cp:revision>
  <cp:lastPrinted>2021-08-23T16:28:00Z</cp:lastPrinted>
  <dcterms:created xsi:type="dcterms:W3CDTF">2026-01-26T10:52:00Z</dcterms:created>
  <dcterms:modified xsi:type="dcterms:W3CDTF">2026-01-28T08:13:00Z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0x010100E760C22D0EB6554E8E64EA9CBE9F8990</vt:lpwstr>
  </property>
</Properties>
</file>